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2084095245"/>
        <w:docPartObj>
          <w:docPartGallery w:val="Table of Contents"/>
          <w:docPartUnique/>
        </w:docPartObj>
      </w:sdtPr>
      <w:sdtEndPr>
        <w:rPr>
          <w:rFonts w:ascii="Arial" w:eastAsiaTheme="minorEastAsia" w:hAnsi="Arial" w:cs="Arial"/>
          <w:color w:val="auto"/>
          <w:sz w:val="24"/>
          <w:szCs w:val="24"/>
          <w:lang w:eastAsia="ja-JP"/>
        </w:rPr>
      </w:sdtEndPr>
      <w:sdtContent>
        <w:p w:rsidR="00623A87" w:rsidRDefault="00623A87" w:rsidP="00623A87">
          <w:pPr>
            <w:pStyle w:val="TtulodeTDC"/>
            <w:jc w:val="center"/>
            <w:rPr>
              <w:rFonts w:ascii="Arial" w:hAnsi="Arial" w:cs="Arial"/>
              <w:sz w:val="36"/>
              <w:szCs w:val="36"/>
              <w:lang w:val="es-ES"/>
            </w:rPr>
          </w:pPr>
          <w:r w:rsidRPr="00623A87">
            <w:rPr>
              <w:rFonts w:ascii="Arial" w:hAnsi="Arial" w:cs="Arial"/>
              <w:sz w:val="36"/>
              <w:szCs w:val="36"/>
              <w:lang w:val="es-ES"/>
            </w:rPr>
            <w:t>CONTENIDO</w:t>
          </w:r>
        </w:p>
        <w:p w:rsidR="00623A87" w:rsidRPr="00623A87" w:rsidRDefault="00623A87" w:rsidP="00623A87">
          <w:pPr>
            <w:rPr>
              <w:lang w:eastAsia="es-MX"/>
            </w:rPr>
          </w:pPr>
        </w:p>
        <w:p w:rsidR="00623A87" w:rsidRPr="00623A87" w:rsidRDefault="00623A87" w:rsidP="00623A87">
          <w:pPr>
            <w:pStyle w:val="TDC1"/>
            <w:tabs>
              <w:tab w:val="left" w:pos="440"/>
              <w:tab w:val="right" w:leader="dot" w:pos="8830"/>
            </w:tabs>
            <w:jc w:val="both"/>
            <w:rPr>
              <w:rFonts w:ascii="Arial" w:hAnsi="Arial" w:cs="Arial"/>
              <w:noProof/>
              <w:color w:val="auto"/>
              <w:szCs w:val="24"/>
              <w:lang w:val="es-MX" w:eastAsia="es-MX"/>
            </w:rPr>
          </w:pPr>
          <w:r w:rsidRPr="00623A87">
            <w:rPr>
              <w:rFonts w:ascii="Arial" w:hAnsi="Arial" w:cs="Arial"/>
              <w:color w:val="auto"/>
              <w:szCs w:val="24"/>
            </w:rPr>
            <w:fldChar w:fldCharType="begin"/>
          </w:r>
          <w:r w:rsidRPr="00623A87">
            <w:rPr>
              <w:rFonts w:ascii="Arial" w:hAnsi="Arial" w:cs="Arial"/>
              <w:color w:val="auto"/>
              <w:szCs w:val="24"/>
            </w:rPr>
            <w:instrText xml:space="preserve"> TOC \o "1-3" \h \z \u </w:instrText>
          </w:r>
          <w:r w:rsidRPr="00623A87">
            <w:rPr>
              <w:rFonts w:ascii="Arial" w:hAnsi="Arial" w:cs="Arial"/>
              <w:color w:val="auto"/>
              <w:szCs w:val="24"/>
            </w:rPr>
            <w:fldChar w:fldCharType="separate"/>
          </w:r>
          <w:hyperlink w:anchor="_Toc30766435" w:history="1">
            <w:r w:rsidRPr="00623A87">
              <w:rPr>
                <w:rStyle w:val="Hipervnculo"/>
                <w:rFonts w:ascii="Arial" w:hAnsi="Arial" w:cs="Arial"/>
                <w:noProof/>
                <w:color w:val="auto"/>
                <w:szCs w:val="24"/>
              </w:rPr>
              <w:t>1.</w:t>
            </w:r>
            <w:r w:rsidRPr="00623A87">
              <w:rPr>
                <w:rFonts w:ascii="Arial" w:hAnsi="Arial" w:cs="Arial"/>
                <w:noProof/>
                <w:color w:val="auto"/>
                <w:szCs w:val="24"/>
                <w:lang w:val="es-MX" w:eastAsia="es-MX"/>
              </w:rPr>
              <w:tab/>
            </w:r>
            <w:r w:rsidRPr="00623A87">
              <w:rPr>
                <w:rStyle w:val="Hipervnculo"/>
                <w:rFonts w:ascii="Arial" w:hAnsi="Arial" w:cs="Arial"/>
                <w:noProof/>
                <w:color w:val="auto"/>
                <w:szCs w:val="24"/>
              </w:rPr>
              <w:t>JURISPRUDENCIAS EN MATERIA CIVIL</w:t>
            </w:r>
            <w:r w:rsidRPr="00623A87">
              <w:rPr>
                <w:rFonts w:ascii="Arial" w:hAnsi="Arial" w:cs="Arial"/>
                <w:noProof/>
                <w:webHidden/>
                <w:color w:val="auto"/>
                <w:szCs w:val="24"/>
              </w:rPr>
              <w:tab/>
            </w:r>
            <w:r w:rsidRPr="00623A87">
              <w:rPr>
                <w:rFonts w:ascii="Arial" w:hAnsi="Arial" w:cs="Arial"/>
                <w:noProof/>
                <w:webHidden/>
                <w:color w:val="auto"/>
                <w:szCs w:val="24"/>
              </w:rPr>
              <w:fldChar w:fldCharType="begin"/>
            </w:r>
            <w:r w:rsidRPr="00623A87">
              <w:rPr>
                <w:rFonts w:ascii="Arial" w:hAnsi="Arial" w:cs="Arial"/>
                <w:noProof/>
                <w:webHidden/>
                <w:color w:val="auto"/>
                <w:szCs w:val="24"/>
              </w:rPr>
              <w:instrText xml:space="preserve"> PAGEREF _Toc30766435 \h </w:instrText>
            </w:r>
            <w:r w:rsidRPr="00623A87">
              <w:rPr>
                <w:rFonts w:ascii="Arial" w:hAnsi="Arial" w:cs="Arial"/>
                <w:noProof/>
                <w:webHidden/>
                <w:color w:val="auto"/>
                <w:szCs w:val="24"/>
              </w:rPr>
            </w:r>
            <w:r w:rsidRPr="00623A87">
              <w:rPr>
                <w:rFonts w:ascii="Arial" w:hAnsi="Arial" w:cs="Arial"/>
                <w:noProof/>
                <w:webHidden/>
                <w:color w:val="auto"/>
                <w:szCs w:val="24"/>
              </w:rPr>
              <w:fldChar w:fldCharType="separate"/>
            </w:r>
            <w:r w:rsidRPr="00623A87">
              <w:rPr>
                <w:rFonts w:ascii="Arial" w:hAnsi="Arial" w:cs="Arial"/>
                <w:noProof/>
                <w:webHidden/>
                <w:color w:val="auto"/>
                <w:szCs w:val="24"/>
              </w:rPr>
              <w:t>2</w:t>
            </w:r>
            <w:r w:rsidRPr="00623A87">
              <w:rPr>
                <w:rFonts w:ascii="Arial" w:hAnsi="Arial" w:cs="Arial"/>
                <w:noProof/>
                <w:webHidden/>
                <w:color w:val="auto"/>
                <w:szCs w:val="24"/>
              </w:rPr>
              <w:fldChar w:fldCharType="end"/>
            </w:r>
          </w:hyperlink>
        </w:p>
        <w:p w:rsidR="00623A87" w:rsidRPr="00623A87" w:rsidRDefault="00623A87" w:rsidP="00623A87">
          <w:pPr>
            <w:pStyle w:val="TDC2"/>
            <w:tabs>
              <w:tab w:val="left" w:pos="880"/>
              <w:tab w:val="right" w:leader="dot" w:pos="8830"/>
            </w:tabs>
            <w:jc w:val="both"/>
            <w:rPr>
              <w:rFonts w:ascii="Arial" w:eastAsiaTheme="minorEastAsia" w:hAnsi="Arial" w:cs="Arial"/>
              <w:noProof/>
              <w:sz w:val="24"/>
              <w:szCs w:val="24"/>
              <w:lang w:eastAsia="es-MX"/>
            </w:rPr>
          </w:pPr>
          <w:hyperlink w:anchor="_Toc30766436" w:history="1">
            <w:r w:rsidRPr="00623A87">
              <w:rPr>
                <w:rStyle w:val="Hipervnculo"/>
                <w:rFonts w:ascii="Arial" w:hAnsi="Arial" w:cs="Arial"/>
                <w:noProof/>
                <w:color w:val="auto"/>
                <w:sz w:val="24"/>
                <w:szCs w:val="24"/>
              </w:rPr>
              <w:t>1.1</w:t>
            </w:r>
            <w:r w:rsidRPr="00623A87">
              <w:rPr>
                <w:rFonts w:ascii="Arial" w:eastAsiaTheme="minorEastAsia" w:hAnsi="Arial" w:cs="Arial"/>
                <w:noProof/>
                <w:sz w:val="24"/>
                <w:szCs w:val="24"/>
                <w:lang w:eastAsia="es-MX"/>
              </w:rPr>
              <w:tab/>
            </w:r>
            <w:r w:rsidRPr="00623A87">
              <w:rPr>
                <w:rStyle w:val="Hipervnculo"/>
                <w:rFonts w:ascii="Arial" w:hAnsi="Arial" w:cs="Arial"/>
                <w:noProof/>
                <w:color w:val="auto"/>
                <w:sz w:val="24"/>
                <w:szCs w:val="24"/>
              </w:rPr>
              <w:t>RECURSO DE APELACIÓN. PROCEDE POR REGLA GENERAL, CONTRA RESOLUCIONES QUE OMITAN ACORDAR UNA CUESTIÓN JURÍDICA, SALVO EN LOS CASOS EN QUE LA LEY O LA JURISPRUDENCIA EXENTEN DE SU INTERPOSICIÓN (LEGISLACIÓN DEL DISTRITO FEDERAL, APLICABLE PARA LA CIUDAD DE MÉXICO).</w:t>
            </w:r>
            <w:r w:rsidRPr="00623A87">
              <w:rPr>
                <w:rFonts w:ascii="Arial" w:hAnsi="Arial" w:cs="Arial"/>
                <w:noProof/>
                <w:webHidden/>
                <w:sz w:val="24"/>
                <w:szCs w:val="24"/>
              </w:rPr>
              <w:tab/>
            </w:r>
            <w:r w:rsidRPr="00623A87">
              <w:rPr>
                <w:rFonts w:ascii="Arial" w:hAnsi="Arial" w:cs="Arial"/>
                <w:noProof/>
                <w:webHidden/>
                <w:sz w:val="24"/>
                <w:szCs w:val="24"/>
              </w:rPr>
              <w:fldChar w:fldCharType="begin"/>
            </w:r>
            <w:r w:rsidRPr="00623A87">
              <w:rPr>
                <w:rFonts w:ascii="Arial" w:hAnsi="Arial" w:cs="Arial"/>
                <w:noProof/>
                <w:webHidden/>
                <w:sz w:val="24"/>
                <w:szCs w:val="24"/>
              </w:rPr>
              <w:instrText xml:space="preserve"> PAGEREF _Toc30766436 \h </w:instrText>
            </w:r>
            <w:r w:rsidRPr="00623A87">
              <w:rPr>
                <w:rFonts w:ascii="Arial" w:hAnsi="Arial" w:cs="Arial"/>
                <w:noProof/>
                <w:webHidden/>
                <w:sz w:val="24"/>
                <w:szCs w:val="24"/>
              </w:rPr>
            </w:r>
            <w:r w:rsidRPr="00623A87">
              <w:rPr>
                <w:rFonts w:ascii="Arial" w:hAnsi="Arial" w:cs="Arial"/>
                <w:noProof/>
                <w:webHidden/>
                <w:sz w:val="24"/>
                <w:szCs w:val="24"/>
              </w:rPr>
              <w:fldChar w:fldCharType="separate"/>
            </w:r>
            <w:r w:rsidRPr="00623A87">
              <w:rPr>
                <w:rFonts w:ascii="Arial" w:hAnsi="Arial" w:cs="Arial"/>
                <w:noProof/>
                <w:webHidden/>
                <w:sz w:val="24"/>
                <w:szCs w:val="24"/>
              </w:rPr>
              <w:t>2</w:t>
            </w:r>
            <w:r w:rsidRPr="00623A87">
              <w:rPr>
                <w:rFonts w:ascii="Arial" w:hAnsi="Arial" w:cs="Arial"/>
                <w:noProof/>
                <w:webHidden/>
                <w:sz w:val="24"/>
                <w:szCs w:val="24"/>
              </w:rPr>
              <w:fldChar w:fldCharType="end"/>
            </w:r>
          </w:hyperlink>
        </w:p>
        <w:p w:rsidR="00623A87" w:rsidRPr="00623A87" w:rsidRDefault="00623A87" w:rsidP="00623A87">
          <w:pPr>
            <w:pStyle w:val="TDC2"/>
            <w:tabs>
              <w:tab w:val="left" w:pos="880"/>
              <w:tab w:val="right" w:leader="dot" w:pos="8830"/>
            </w:tabs>
            <w:jc w:val="both"/>
            <w:rPr>
              <w:rFonts w:ascii="Arial" w:eastAsiaTheme="minorEastAsia" w:hAnsi="Arial" w:cs="Arial"/>
              <w:noProof/>
              <w:sz w:val="24"/>
              <w:szCs w:val="24"/>
              <w:lang w:eastAsia="es-MX"/>
            </w:rPr>
          </w:pPr>
          <w:hyperlink w:anchor="_Toc30766437" w:history="1">
            <w:r w:rsidRPr="00623A87">
              <w:rPr>
                <w:rStyle w:val="Hipervnculo"/>
                <w:rFonts w:ascii="Arial" w:hAnsi="Arial" w:cs="Arial"/>
                <w:noProof/>
                <w:color w:val="auto"/>
                <w:sz w:val="24"/>
                <w:szCs w:val="24"/>
              </w:rPr>
              <w:t>1.2</w:t>
            </w:r>
            <w:r w:rsidRPr="00623A87">
              <w:rPr>
                <w:rFonts w:ascii="Arial" w:eastAsiaTheme="minorEastAsia" w:hAnsi="Arial" w:cs="Arial"/>
                <w:noProof/>
                <w:sz w:val="24"/>
                <w:szCs w:val="24"/>
                <w:lang w:eastAsia="es-MX"/>
              </w:rPr>
              <w:tab/>
            </w:r>
            <w:r w:rsidRPr="00623A87">
              <w:rPr>
                <w:rStyle w:val="Hipervnculo"/>
                <w:rFonts w:ascii="Arial" w:hAnsi="Arial" w:cs="Arial"/>
                <w:noProof/>
                <w:color w:val="auto"/>
                <w:sz w:val="24"/>
                <w:szCs w:val="24"/>
              </w:rPr>
              <w:t>DEMANDA DE AMPARO DIRECTO. EL CÓMPUTO DEL PLAZO PARA SU PRESENTACIÓN CONTRA LA SENTENCIA DEFINITIVA DICTADA EN LA AUDIENCIA DEL JUICIO ORAL CIVIL, INICIA EL DÍA SIGUIENTE A SU CELEBRACIÓN (LEGISLACIÓN DEL DISTRITO FEDERAL, APLICABLE PARA LA CIUDAD DE MÉXICO).</w:t>
            </w:r>
            <w:r w:rsidRPr="00623A87">
              <w:rPr>
                <w:rFonts w:ascii="Arial" w:hAnsi="Arial" w:cs="Arial"/>
                <w:noProof/>
                <w:webHidden/>
                <w:sz w:val="24"/>
                <w:szCs w:val="24"/>
              </w:rPr>
              <w:tab/>
            </w:r>
            <w:r w:rsidRPr="00623A87">
              <w:rPr>
                <w:rFonts w:ascii="Arial" w:hAnsi="Arial" w:cs="Arial"/>
                <w:noProof/>
                <w:webHidden/>
                <w:sz w:val="24"/>
                <w:szCs w:val="24"/>
              </w:rPr>
              <w:fldChar w:fldCharType="begin"/>
            </w:r>
            <w:r w:rsidRPr="00623A87">
              <w:rPr>
                <w:rFonts w:ascii="Arial" w:hAnsi="Arial" w:cs="Arial"/>
                <w:noProof/>
                <w:webHidden/>
                <w:sz w:val="24"/>
                <w:szCs w:val="24"/>
              </w:rPr>
              <w:instrText xml:space="preserve"> PAGEREF _Toc30766437 \h </w:instrText>
            </w:r>
            <w:r w:rsidRPr="00623A87">
              <w:rPr>
                <w:rFonts w:ascii="Arial" w:hAnsi="Arial" w:cs="Arial"/>
                <w:noProof/>
                <w:webHidden/>
                <w:sz w:val="24"/>
                <w:szCs w:val="24"/>
              </w:rPr>
            </w:r>
            <w:r w:rsidRPr="00623A87">
              <w:rPr>
                <w:rFonts w:ascii="Arial" w:hAnsi="Arial" w:cs="Arial"/>
                <w:noProof/>
                <w:webHidden/>
                <w:sz w:val="24"/>
                <w:szCs w:val="24"/>
              </w:rPr>
              <w:fldChar w:fldCharType="separate"/>
            </w:r>
            <w:r w:rsidRPr="00623A87">
              <w:rPr>
                <w:rFonts w:ascii="Arial" w:hAnsi="Arial" w:cs="Arial"/>
                <w:noProof/>
                <w:webHidden/>
                <w:sz w:val="24"/>
                <w:szCs w:val="24"/>
              </w:rPr>
              <w:t>3</w:t>
            </w:r>
            <w:r w:rsidRPr="00623A87">
              <w:rPr>
                <w:rFonts w:ascii="Arial" w:hAnsi="Arial" w:cs="Arial"/>
                <w:noProof/>
                <w:webHidden/>
                <w:sz w:val="24"/>
                <w:szCs w:val="24"/>
              </w:rPr>
              <w:fldChar w:fldCharType="end"/>
            </w:r>
          </w:hyperlink>
        </w:p>
        <w:p w:rsidR="00623A87" w:rsidRPr="00623A87" w:rsidRDefault="00623A87" w:rsidP="00623A87">
          <w:pPr>
            <w:pStyle w:val="TDC2"/>
            <w:tabs>
              <w:tab w:val="left" w:pos="880"/>
              <w:tab w:val="right" w:leader="dot" w:pos="8830"/>
            </w:tabs>
            <w:jc w:val="both"/>
            <w:rPr>
              <w:rFonts w:ascii="Arial" w:eastAsiaTheme="minorEastAsia" w:hAnsi="Arial" w:cs="Arial"/>
              <w:noProof/>
              <w:sz w:val="24"/>
              <w:szCs w:val="24"/>
              <w:lang w:eastAsia="es-MX"/>
            </w:rPr>
          </w:pPr>
          <w:hyperlink w:anchor="_Toc30766438" w:history="1">
            <w:r w:rsidRPr="00623A87">
              <w:rPr>
                <w:rStyle w:val="Hipervnculo"/>
                <w:rFonts w:ascii="Arial" w:hAnsi="Arial" w:cs="Arial"/>
                <w:noProof/>
                <w:color w:val="auto"/>
                <w:sz w:val="24"/>
                <w:szCs w:val="24"/>
              </w:rPr>
              <w:t>1.3</w:t>
            </w:r>
            <w:r w:rsidRPr="00623A87">
              <w:rPr>
                <w:rFonts w:ascii="Arial" w:eastAsiaTheme="minorEastAsia" w:hAnsi="Arial" w:cs="Arial"/>
                <w:noProof/>
                <w:sz w:val="24"/>
                <w:szCs w:val="24"/>
                <w:lang w:eastAsia="es-MX"/>
              </w:rPr>
              <w:tab/>
            </w:r>
            <w:r w:rsidRPr="00623A87">
              <w:rPr>
                <w:rStyle w:val="Hipervnculo"/>
                <w:rFonts w:ascii="Arial" w:hAnsi="Arial" w:cs="Arial"/>
                <w:noProof/>
                <w:color w:val="auto"/>
                <w:sz w:val="24"/>
                <w:szCs w:val="24"/>
              </w:rPr>
              <w:t>CESIÓN DE CRÉDITOS CON GARANTÍA HIPOTECARIA. LA NOTIFICACIÓN AL DEUDOR COMO REQUISITO PREVIO PARA LA PROCEDENCIA DE LA ACCIÓN HIPOTECARIA, NO PUEDE REALIZARLA UN CORREDOR PÚBLICO, AL CARECER DE FACULTADES PARA EFECTUARLA.</w:t>
            </w:r>
            <w:r w:rsidRPr="00623A87">
              <w:rPr>
                <w:rFonts w:ascii="Arial" w:hAnsi="Arial" w:cs="Arial"/>
                <w:noProof/>
                <w:webHidden/>
                <w:sz w:val="24"/>
                <w:szCs w:val="24"/>
              </w:rPr>
              <w:tab/>
            </w:r>
            <w:r w:rsidRPr="00623A87">
              <w:rPr>
                <w:rFonts w:ascii="Arial" w:hAnsi="Arial" w:cs="Arial"/>
                <w:noProof/>
                <w:webHidden/>
                <w:sz w:val="24"/>
                <w:szCs w:val="24"/>
              </w:rPr>
              <w:fldChar w:fldCharType="begin"/>
            </w:r>
            <w:r w:rsidRPr="00623A87">
              <w:rPr>
                <w:rFonts w:ascii="Arial" w:hAnsi="Arial" w:cs="Arial"/>
                <w:noProof/>
                <w:webHidden/>
                <w:sz w:val="24"/>
                <w:szCs w:val="24"/>
              </w:rPr>
              <w:instrText xml:space="preserve"> PAGEREF _Toc30766438 \h </w:instrText>
            </w:r>
            <w:r w:rsidRPr="00623A87">
              <w:rPr>
                <w:rFonts w:ascii="Arial" w:hAnsi="Arial" w:cs="Arial"/>
                <w:noProof/>
                <w:webHidden/>
                <w:sz w:val="24"/>
                <w:szCs w:val="24"/>
              </w:rPr>
            </w:r>
            <w:r w:rsidRPr="00623A87">
              <w:rPr>
                <w:rFonts w:ascii="Arial" w:hAnsi="Arial" w:cs="Arial"/>
                <w:noProof/>
                <w:webHidden/>
                <w:sz w:val="24"/>
                <w:szCs w:val="24"/>
              </w:rPr>
              <w:fldChar w:fldCharType="separate"/>
            </w:r>
            <w:r w:rsidRPr="00623A87">
              <w:rPr>
                <w:rFonts w:ascii="Arial" w:hAnsi="Arial" w:cs="Arial"/>
                <w:noProof/>
                <w:webHidden/>
                <w:sz w:val="24"/>
                <w:szCs w:val="24"/>
              </w:rPr>
              <w:t>6</w:t>
            </w:r>
            <w:r w:rsidRPr="00623A87">
              <w:rPr>
                <w:rFonts w:ascii="Arial" w:hAnsi="Arial" w:cs="Arial"/>
                <w:noProof/>
                <w:webHidden/>
                <w:sz w:val="24"/>
                <w:szCs w:val="24"/>
              </w:rPr>
              <w:fldChar w:fldCharType="end"/>
            </w:r>
          </w:hyperlink>
        </w:p>
        <w:p w:rsidR="00623A87" w:rsidRPr="00623A87" w:rsidRDefault="00623A87" w:rsidP="00623A87">
          <w:pPr>
            <w:pStyle w:val="TDC1"/>
            <w:tabs>
              <w:tab w:val="left" w:pos="440"/>
              <w:tab w:val="right" w:leader="dot" w:pos="8830"/>
            </w:tabs>
            <w:jc w:val="both"/>
            <w:rPr>
              <w:rFonts w:ascii="Arial" w:hAnsi="Arial" w:cs="Arial"/>
              <w:noProof/>
              <w:color w:val="auto"/>
              <w:szCs w:val="24"/>
              <w:lang w:val="es-MX" w:eastAsia="es-MX"/>
            </w:rPr>
          </w:pPr>
          <w:hyperlink w:anchor="_Toc30766439" w:history="1">
            <w:r w:rsidRPr="00623A87">
              <w:rPr>
                <w:rStyle w:val="Hipervnculo"/>
                <w:rFonts w:ascii="Arial" w:hAnsi="Arial" w:cs="Arial"/>
                <w:noProof/>
                <w:color w:val="auto"/>
                <w:szCs w:val="24"/>
              </w:rPr>
              <w:t>2.</w:t>
            </w:r>
            <w:r w:rsidRPr="00623A87">
              <w:rPr>
                <w:rFonts w:ascii="Arial" w:hAnsi="Arial" w:cs="Arial"/>
                <w:noProof/>
                <w:color w:val="auto"/>
                <w:szCs w:val="24"/>
                <w:lang w:val="es-MX" w:eastAsia="es-MX"/>
              </w:rPr>
              <w:tab/>
            </w:r>
            <w:r w:rsidRPr="00623A87">
              <w:rPr>
                <w:rStyle w:val="Hipervnculo"/>
                <w:rFonts w:ascii="Arial" w:hAnsi="Arial" w:cs="Arial"/>
                <w:noProof/>
                <w:color w:val="auto"/>
                <w:szCs w:val="24"/>
              </w:rPr>
              <w:t>FUENTES CONSULTADAS</w:t>
            </w:r>
            <w:r w:rsidRPr="00623A87">
              <w:rPr>
                <w:rFonts w:ascii="Arial" w:hAnsi="Arial" w:cs="Arial"/>
                <w:noProof/>
                <w:webHidden/>
                <w:color w:val="auto"/>
                <w:szCs w:val="24"/>
              </w:rPr>
              <w:tab/>
            </w:r>
            <w:r w:rsidRPr="00623A87">
              <w:rPr>
                <w:rFonts w:ascii="Arial" w:hAnsi="Arial" w:cs="Arial"/>
                <w:noProof/>
                <w:webHidden/>
                <w:color w:val="auto"/>
                <w:szCs w:val="24"/>
              </w:rPr>
              <w:fldChar w:fldCharType="begin"/>
            </w:r>
            <w:r w:rsidRPr="00623A87">
              <w:rPr>
                <w:rFonts w:ascii="Arial" w:hAnsi="Arial" w:cs="Arial"/>
                <w:noProof/>
                <w:webHidden/>
                <w:color w:val="auto"/>
                <w:szCs w:val="24"/>
              </w:rPr>
              <w:instrText xml:space="preserve"> PAGEREF _Toc30766439 \h </w:instrText>
            </w:r>
            <w:r w:rsidRPr="00623A87">
              <w:rPr>
                <w:rFonts w:ascii="Arial" w:hAnsi="Arial" w:cs="Arial"/>
                <w:noProof/>
                <w:webHidden/>
                <w:color w:val="auto"/>
                <w:szCs w:val="24"/>
              </w:rPr>
            </w:r>
            <w:r w:rsidRPr="00623A87">
              <w:rPr>
                <w:rFonts w:ascii="Arial" w:hAnsi="Arial" w:cs="Arial"/>
                <w:noProof/>
                <w:webHidden/>
                <w:color w:val="auto"/>
                <w:szCs w:val="24"/>
              </w:rPr>
              <w:fldChar w:fldCharType="separate"/>
            </w:r>
            <w:r w:rsidRPr="00623A87">
              <w:rPr>
                <w:rFonts w:ascii="Arial" w:hAnsi="Arial" w:cs="Arial"/>
                <w:noProof/>
                <w:webHidden/>
                <w:color w:val="auto"/>
                <w:szCs w:val="24"/>
              </w:rPr>
              <w:t>7</w:t>
            </w:r>
            <w:r w:rsidRPr="00623A87">
              <w:rPr>
                <w:rFonts w:ascii="Arial" w:hAnsi="Arial" w:cs="Arial"/>
                <w:noProof/>
                <w:webHidden/>
                <w:color w:val="auto"/>
                <w:szCs w:val="24"/>
              </w:rPr>
              <w:fldChar w:fldCharType="end"/>
            </w:r>
          </w:hyperlink>
        </w:p>
        <w:p w:rsidR="00623A87" w:rsidRPr="00623A87" w:rsidRDefault="00623A87" w:rsidP="00623A87">
          <w:pPr>
            <w:pStyle w:val="TDC2"/>
            <w:tabs>
              <w:tab w:val="left" w:pos="880"/>
              <w:tab w:val="right" w:leader="dot" w:pos="8830"/>
            </w:tabs>
            <w:jc w:val="both"/>
            <w:rPr>
              <w:rFonts w:ascii="Arial" w:eastAsiaTheme="minorEastAsia" w:hAnsi="Arial" w:cs="Arial"/>
              <w:noProof/>
              <w:sz w:val="24"/>
              <w:szCs w:val="24"/>
              <w:lang w:eastAsia="es-MX"/>
            </w:rPr>
          </w:pPr>
          <w:hyperlink w:anchor="_Toc30766440" w:history="1">
            <w:r w:rsidRPr="00623A87">
              <w:rPr>
                <w:rStyle w:val="Hipervnculo"/>
                <w:rFonts w:ascii="Arial" w:hAnsi="Arial" w:cs="Arial"/>
                <w:noProof/>
                <w:color w:val="auto"/>
                <w:sz w:val="24"/>
                <w:szCs w:val="24"/>
              </w:rPr>
              <w:t>2.1</w:t>
            </w:r>
            <w:r w:rsidRPr="00623A87">
              <w:rPr>
                <w:rFonts w:ascii="Arial" w:eastAsiaTheme="minorEastAsia" w:hAnsi="Arial" w:cs="Arial"/>
                <w:noProof/>
                <w:sz w:val="24"/>
                <w:szCs w:val="24"/>
                <w:lang w:eastAsia="es-MX"/>
              </w:rPr>
              <w:tab/>
            </w:r>
            <w:r w:rsidRPr="00623A87">
              <w:rPr>
                <w:rStyle w:val="Hipervnculo"/>
                <w:rFonts w:ascii="Arial" w:hAnsi="Arial" w:cs="Arial"/>
                <w:noProof/>
                <w:color w:val="auto"/>
                <w:sz w:val="24"/>
                <w:szCs w:val="24"/>
              </w:rPr>
              <w:t>CIBEROGRÁFICA:</w:t>
            </w:r>
            <w:r w:rsidRPr="00623A87">
              <w:rPr>
                <w:rFonts w:ascii="Arial" w:hAnsi="Arial" w:cs="Arial"/>
                <w:noProof/>
                <w:webHidden/>
                <w:sz w:val="24"/>
                <w:szCs w:val="24"/>
              </w:rPr>
              <w:tab/>
            </w:r>
            <w:r w:rsidRPr="00623A87">
              <w:rPr>
                <w:rFonts w:ascii="Arial" w:hAnsi="Arial" w:cs="Arial"/>
                <w:noProof/>
                <w:webHidden/>
                <w:sz w:val="24"/>
                <w:szCs w:val="24"/>
              </w:rPr>
              <w:fldChar w:fldCharType="begin"/>
            </w:r>
            <w:r w:rsidRPr="00623A87">
              <w:rPr>
                <w:rFonts w:ascii="Arial" w:hAnsi="Arial" w:cs="Arial"/>
                <w:noProof/>
                <w:webHidden/>
                <w:sz w:val="24"/>
                <w:szCs w:val="24"/>
              </w:rPr>
              <w:instrText xml:space="preserve"> PAGEREF _Toc30766440 \h </w:instrText>
            </w:r>
            <w:r w:rsidRPr="00623A87">
              <w:rPr>
                <w:rFonts w:ascii="Arial" w:hAnsi="Arial" w:cs="Arial"/>
                <w:noProof/>
                <w:webHidden/>
                <w:sz w:val="24"/>
                <w:szCs w:val="24"/>
              </w:rPr>
            </w:r>
            <w:r w:rsidRPr="00623A87">
              <w:rPr>
                <w:rFonts w:ascii="Arial" w:hAnsi="Arial" w:cs="Arial"/>
                <w:noProof/>
                <w:webHidden/>
                <w:sz w:val="24"/>
                <w:szCs w:val="24"/>
              </w:rPr>
              <w:fldChar w:fldCharType="separate"/>
            </w:r>
            <w:r w:rsidRPr="00623A87">
              <w:rPr>
                <w:rFonts w:ascii="Arial" w:hAnsi="Arial" w:cs="Arial"/>
                <w:noProof/>
                <w:webHidden/>
                <w:sz w:val="24"/>
                <w:szCs w:val="24"/>
              </w:rPr>
              <w:t>7</w:t>
            </w:r>
            <w:r w:rsidRPr="00623A87">
              <w:rPr>
                <w:rFonts w:ascii="Arial" w:hAnsi="Arial" w:cs="Arial"/>
                <w:noProof/>
                <w:webHidden/>
                <w:sz w:val="24"/>
                <w:szCs w:val="24"/>
              </w:rPr>
              <w:fldChar w:fldCharType="end"/>
            </w:r>
          </w:hyperlink>
        </w:p>
        <w:p w:rsidR="00623A87" w:rsidRPr="00623A87" w:rsidRDefault="00623A87" w:rsidP="00623A87">
          <w:pPr>
            <w:pStyle w:val="TDC3"/>
            <w:tabs>
              <w:tab w:val="left" w:pos="1320"/>
              <w:tab w:val="right" w:leader="dot" w:pos="8830"/>
            </w:tabs>
            <w:jc w:val="both"/>
            <w:rPr>
              <w:rFonts w:ascii="Arial" w:eastAsiaTheme="minorEastAsia" w:hAnsi="Arial" w:cs="Arial"/>
              <w:noProof/>
              <w:sz w:val="24"/>
              <w:szCs w:val="24"/>
              <w:lang w:eastAsia="es-MX"/>
            </w:rPr>
          </w:pPr>
          <w:hyperlink w:anchor="_Toc30766441" w:history="1">
            <w:r w:rsidRPr="00623A87">
              <w:rPr>
                <w:rStyle w:val="Hipervnculo"/>
                <w:rFonts w:ascii="Arial" w:hAnsi="Arial" w:cs="Arial"/>
                <w:noProof/>
                <w:color w:val="auto"/>
                <w:sz w:val="24"/>
                <w:szCs w:val="24"/>
              </w:rPr>
              <w:t>2.1.1</w:t>
            </w:r>
            <w:r w:rsidRPr="00623A87">
              <w:rPr>
                <w:rFonts w:ascii="Arial" w:eastAsiaTheme="minorEastAsia" w:hAnsi="Arial" w:cs="Arial"/>
                <w:noProof/>
                <w:sz w:val="24"/>
                <w:szCs w:val="24"/>
                <w:lang w:eastAsia="es-MX"/>
              </w:rPr>
              <w:tab/>
            </w:r>
            <w:r w:rsidRPr="00623A87">
              <w:rPr>
                <w:rStyle w:val="Hipervnculo"/>
                <w:rFonts w:ascii="Arial" w:hAnsi="Arial" w:cs="Arial"/>
                <w:noProof/>
                <w:color w:val="auto"/>
                <w:sz w:val="24"/>
                <w:szCs w:val="24"/>
              </w:rPr>
              <w:t>SEMANARIO JUDICIAL DE LA FEDERACIÓN</w:t>
            </w:r>
            <w:r w:rsidRPr="00623A87">
              <w:rPr>
                <w:rFonts w:ascii="Arial" w:hAnsi="Arial" w:cs="Arial"/>
                <w:noProof/>
                <w:webHidden/>
                <w:sz w:val="24"/>
                <w:szCs w:val="24"/>
              </w:rPr>
              <w:tab/>
            </w:r>
            <w:r w:rsidRPr="00623A87">
              <w:rPr>
                <w:rFonts w:ascii="Arial" w:hAnsi="Arial" w:cs="Arial"/>
                <w:noProof/>
                <w:webHidden/>
                <w:sz w:val="24"/>
                <w:szCs w:val="24"/>
              </w:rPr>
              <w:fldChar w:fldCharType="begin"/>
            </w:r>
            <w:r w:rsidRPr="00623A87">
              <w:rPr>
                <w:rFonts w:ascii="Arial" w:hAnsi="Arial" w:cs="Arial"/>
                <w:noProof/>
                <w:webHidden/>
                <w:sz w:val="24"/>
                <w:szCs w:val="24"/>
              </w:rPr>
              <w:instrText xml:space="preserve"> PAGEREF _Toc30766441 \h </w:instrText>
            </w:r>
            <w:r w:rsidRPr="00623A87">
              <w:rPr>
                <w:rFonts w:ascii="Arial" w:hAnsi="Arial" w:cs="Arial"/>
                <w:noProof/>
                <w:webHidden/>
                <w:sz w:val="24"/>
                <w:szCs w:val="24"/>
              </w:rPr>
            </w:r>
            <w:r w:rsidRPr="00623A87">
              <w:rPr>
                <w:rFonts w:ascii="Arial" w:hAnsi="Arial" w:cs="Arial"/>
                <w:noProof/>
                <w:webHidden/>
                <w:sz w:val="24"/>
                <w:szCs w:val="24"/>
              </w:rPr>
              <w:fldChar w:fldCharType="separate"/>
            </w:r>
            <w:r w:rsidRPr="00623A87">
              <w:rPr>
                <w:rFonts w:ascii="Arial" w:hAnsi="Arial" w:cs="Arial"/>
                <w:noProof/>
                <w:webHidden/>
                <w:sz w:val="24"/>
                <w:szCs w:val="24"/>
              </w:rPr>
              <w:t>7</w:t>
            </w:r>
            <w:r w:rsidRPr="00623A87">
              <w:rPr>
                <w:rFonts w:ascii="Arial" w:hAnsi="Arial" w:cs="Arial"/>
                <w:noProof/>
                <w:webHidden/>
                <w:sz w:val="24"/>
                <w:szCs w:val="24"/>
              </w:rPr>
              <w:fldChar w:fldCharType="end"/>
            </w:r>
          </w:hyperlink>
        </w:p>
        <w:p w:rsidR="00623A87" w:rsidRDefault="00623A87" w:rsidP="00623A87">
          <w:pPr>
            <w:jc w:val="both"/>
          </w:pPr>
          <w:r w:rsidRPr="00623A87">
            <w:rPr>
              <w:rFonts w:ascii="Arial" w:hAnsi="Arial" w:cs="Arial"/>
              <w:b/>
              <w:bCs/>
              <w:color w:val="auto"/>
              <w:szCs w:val="24"/>
            </w:rPr>
            <w:fldChar w:fldCharType="end"/>
          </w:r>
        </w:p>
        <w:bookmarkStart w:id="0" w:name="_GoBack" w:displacedByCustomXml="next"/>
        <w:bookmarkEnd w:id="0" w:displacedByCustomXml="next"/>
      </w:sdtContent>
    </w:sdt>
    <w:p w:rsidR="00623A87" w:rsidRDefault="00623A87">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625D81" w:rsidRPr="007200DC" w:rsidRDefault="00625D81" w:rsidP="007200DC">
      <w:pPr>
        <w:pStyle w:val="Ttulo1"/>
        <w:numPr>
          <w:ilvl w:val="0"/>
          <w:numId w:val="7"/>
        </w:numPr>
        <w:jc w:val="center"/>
        <w:rPr>
          <w:rFonts w:ascii="Arial" w:hAnsi="Arial" w:cs="Arial"/>
          <w:color w:val="B35E06" w:themeColor="accent1" w:themeShade="BF"/>
          <w:sz w:val="36"/>
          <w:szCs w:val="36"/>
        </w:rPr>
      </w:pPr>
      <w:bookmarkStart w:id="1" w:name="_Toc30766435"/>
      <w:r w:rsidRPr="007200DC">
        <w:rPr>
          <w:rFonts w:ascii="Arial" w:hAnsi="Arial" w:cs="Arial"/>
          <w:color w:val="B35E06" w:themeColor="accent1" w:themeShade="BF"/>
          <w:sz w:val="36"/>
          <w:szCs w:val="36"/>
        </w:rPr>
        <w:lastRenderedPageBreak/>
        <w:t>JURISPRUDENCIAS EN MATERIA CIVIL</w:t>
      </w:r>
      <w:bookmarkEnd w:id="1"/>
    </w:p>
    <w:p w:rsidR="00625D81" w:rsidRDefault="00625D81" w:rsidP="00625D81">
      <w:pPr>
        <w:spacing w:after="0" w:line="240" w:lineRule="auto"/>
        <w:jc w:val="both"/>
        <w:rPr>
          <w:rFonts w:ascii="Arial" w:hAnsi="Arial" w:cs="Arial"/>
        </w:rPr>
      </w:pPr>
    </w:p>
    <w:p w:rsidR="000E5895" w:rsidRPr="00625D81" w:rsidRDefault="007200DC" w:rsidP="00625D81">
      <w:pPr>
        <w:spacing w:after="0" w:line="240" w:lineRule="auto"/>
        <w:jc w:val="both"/>
        <w:rPr>
          <w:rFonts w:ascii="Arial" w:hAnsi="Arial" w:cs="Arial"/>
        </w:rPr>
      </w:pPr>
      <w:r>
        <w:rPr>
          <w:rFonts w:ascii="Arial" w:hAnsi="Arial" w:cs="Arial"/>
        </w:rPr>
        <w:t xml:space="preserve">1. </w:t>
      </w:r>
      <w:r w:rsidR="000E5895" w:rsidRPr="00625D81">
        <w:rPr>
          <w:rFonts w:ascii="Arial" w:hAnsi="Arial" w:cs="Arial"/>
        </w:rPr>
        <w:t xml:space="preserve">Época: Décima Época </w:t>
      </w:r>
    </w:p>
    <w:p w:rsidR="000E5895" w:rsidRPr="00625D81" w:rsidRDefault="000E5895" w:rsidP="00625D81">
      <w:pPr>
        <w:spacing w:after="0" w:line="240" w:lineRule="auto"/>
        <w:jc w:val="both"/>
        <w:rPr>
          <w:rFonts w:ascii="Arial" w:hAnsi="Arial" w:cs="Arial"/>
        </w:rPr>
      </w:pPr>
      <w:r w:rsidRPr="00625D81">
        <w:rPr>
          <w:rFonts w:ascii="Arial" w:hAnsi="Arial" w:cs="Arial"/>
        </w:rPr>
        <w:t xml:space="preserve">Registro: 2021500 </w:t>
      </w:r>
    </w:p>
    <w:p w:rsidR="000E5895" w:rsidRPr="00625D81" w:rsidRDefault="000E5895" w:rsidP="00625D81">
      <w:pPr>
        <w:spacing w:after="0" w:line="240" w:lineRule="auto"/>
        <w:jc w:val="both"/>
        <w:rPr>
          <w:rFonts w:ascii="Arial" w:hAnsi="Arial" w:cs="Arial"/>
        </w:rPr>
      </w:pPr>
      <w:r w:rsidRPr="00625D81">
        <w:rPr>
          <w:rFonts w:ascii="Arial" w:hAnsi="Arial" w:cs="Arial"/>
        </w:rPr>
        <w:t xml:space="preserve">Instancia: Plenos de Circuito </w:t>
      </w:r>
    </w:p>
    <w:p w:rsidR="000E5895" w:rsidRPr="00625D81" w:rsidRDefault="000E5895" w:rsidP="00625D81">
      <w:pPr>
        <w:spacing w:after="0" w:line="240" w:lineRule="auto"/>
        <w:jc w:val="both"/>
        <w:rPr>
          <w:rFonts w:ascii="Arial" w:hAnsi="Arial" w:cs="Arial"/>
        </w:rPr>
      </w:pPr>
      <w:r w:rsidRPr="00625D81">
        <w:rPr>
          <w:rFonts w:ascii="Arial" w:hAnsi="Arial" w:cs="Arial"/>
        </w:rPr>
        <w:t xml:space="preserve">Tipo de Tesis: Jurisprudencia </w:t>
      </w:r>
    </w:p>
    <w:p w:rsidR="000E5895" w:rsidRPr="00625D81" w:rsidRDefault="000E5895" w:rsidP="00625D81">
      <w:pPr>
        <w:spacing w:after="0" w:line="240" w:lineRule="auto"/>
        <w:jc w:val="both"/>
        <w:rPr>
          <w:rFonts w:ascii="Arial" w:hAnsi="Arial" w:cs="Arial"/>
        </w:rPr>
      </w:pPr>
      <w:r w:rsidRPr="00625D81">
        <w:rPr>
          <w:rFonts w:ascii="Arial" w:hAnsi="Arial" w:cs="Arial"/>
        </w:rPr>
        <w:t xml:space="preserve">Fuente: Semanario Judicial de la Federación </w:t>
      </w:r>
    </w:p>
    <w:p w:rsidR="000E5895" w:rsidRPr="00625D81" w:rsidRDefault="000E5895" w:rsidP="00625D81">
      <w:pPr>
        <w:spacing w:after="0" w:line="240" w:lineRule="auto"/>
        <w:jc w:val="both"/>
        <w:rPr>
          <w:rFonts w:ascii="Arial" w:hAnsi="Arial" w:cs="Arial"/>
        </w:rPr>
      </w:pPr>
      <w:r w:rsidRPr="00625D81">
        <w:rPr>
          <w:rFonts w:ascii="Arial" w:hAnsi="Arial" w:cs="Arial"/>
        </w:rPr>
        <w:t xml:space="preserve">Publicación: viernes 24 de enero de 2020 10:25 h </w:t>
      </w:r>
    </w:p>
    <w:p w:rsidR="000E5895" w:rsidRPr="00625D81" w:rsidRDefault="000E5895" w:rsidP="00625D81">
      <w:pPr>
        <w:spacing w:after="0" w:line="240" w:lineRule="auto"/>
        <w:jc w:val="both"/>
        <w:rPr>
          <w:rFonts w:ascii="Arial" w:hAnsi="Arial" w:cs="Arial"/>
        </w:rPr>
      </w:pPr>
      <w:r w:rsidRPr="00625D81">
        <w:rPr>
          <w:rFonts w:ascii="Arial" w:hAnsi="Arial" w:cs="Arial"/>
        </w:rPr>
        <w:t xml:space="preserve">Materia(s): (Civil) </w:t>
      </w:r>
    </w:p>
    <w:p w:rsidR="000E5895" w:rsidRPr="00625D81" w:rsidRDefault="000E5895" w:rsidP="00625D81">
      <w:pPr>
        <w:spacing w:after="0" w:line="240" w:lineRule="auto"/>
        <w:jc w:val="both"/>
        <w:rPr>
          <w:rFonts w:ascii="Arial" w:hAnsi="Arial" w:cs="Arial"/>
        </w:rPr>
      </w:pPr>
      <w:r w:rsidRPr="00625D81">
        <w:rPr>
          <w:rFonts w:ascii="Arial" w:hAnsi="Arial" w:cs="Arial"/>
        </w:rPr>
        <w:t xml:space="preserve">Tesis: </w:t>
      </w:r>
      <w:proofErr w:type="spellStart"/>
      <w:r w:rsidRPr="00625D81">
        <w:rPr>
          <w:rFonts w:ascii="Arial" w:hAnsi="Arial" w:cs="Arial"/>
        </w:rPr>
        <w:t>PC.I.C</w:t>
      </w:r>
      <w:proofErr w:type="spellEnd"/>
      <w:r w:rsidRPr="00625D81">
        <w:rPr>
          <w:rFonts w:ascii="Arial" w:hAnsi="Arial" w:cs="Arial"/>
        </w:rPr>
        <w:t xml:space="preserve">. J/100 C (10a.) </w:t>
      </w:r>
    </w:p>
    <w:p w:rsidR="000E5895" w:rsidRPr="00625D81" w:rsidRDefault="000E5895" w:rsidP="00625D81">
      <w:pPr>
        <w:spacing w:after="0" w:line="240" w:lineRule="auto"/>
        <w:jc w:val="both"/>
        <w:rPr>
          <w:rFonts w:ascii="Arial" w:hAnsi="Arial" w:cs="Arial"/>
        </w:rPr>
      </w:pPr>
    </w:p>
    <w:p w:rsidR="000E5895" w:rsidRPr="007200DC" w:rsidRDefault="000E5895" w:rsidP="007200DC">
      <w:pPr>
        <w:pStyle w:val="Ttulo2"/>
        <w:jc w:val="both"/>
        <w:rPr>
          <w:rFonts w:ascii="Arial" w:hAnsi="Arial" w:cs="Arial"/>
          <w:sz w:val="26"/>
          <w:szCs w:val="26"/>
        </w:rPr>
      </w:pPr>
      <w:bookmarkStart w:id="2" w:name="_Toc30766436"/>
      <w:r w:rsidRPr="007200DC">
        <w:rPr>
          <w:rFonts w:ascii="Arial" w:hAnsi="Arial" w:cs="Arial"/>
          <w:color w:val="B35E06" w:themeColor="accent1" w:themeShade="BF"/>
          <w:sz w:val="26"/>
          <w:szCs w:val="26"/>
        </w:rPr>
        <w:t>RECURSO DE APELACIÓN. PROCEDE POR REGLA GENERAL, CONTRA RESOLUCIONES QUE OMITAN ACORDAR UNA CUESTIÓN JURÍDICA, SALVO EN LOS CASOS EN QUE LA LEY O LA JURISPRUDENCIA EXENTEN DE SU INTERPOSICIÓN (LEGISLACIÓN DEL DISTRITO FEDERAL, APLICABLE PARA LA CIUDAD DE MÉXICO).</w:t>
      </w:r>
      <w:bookmarkEnd w:id="2"/>
    </w:p>
    <w:p w:rsidR="000E5895" w:rsidRPr="00625D81" w:rsidRDefault="000E5895" w:rsidP="00625D81">
      <w:pPr>
        <w:spacing w:after="0" w:line="240" w:lineRule="auto"/>
        <w:jc w:val="both"/>
        <w:rPr>
          <w:rFonts w:ascii="Arial" w:hAnsi="Arial" w:cs="Arial"/>
        </w:rPr>
      </w:pPr>
    </w:p>
    <w:p w:rsidR="000E5895" w:rsidRPr="00625D81" w:rsidRDefault="000E5895" w:rsidP="00625D81">
      <w:pPr>
        <w:spacing w:after="0" w:line="240" w:lineRule="auto"/>
        <w:jc w:val="both"/>
        <w:rPr>
          <w:rFonts w:ascii="Arial" w:hAnsi="Arial" w:cs="Arial"/>
        </w:rPr>
      </w:pPr>
      <w:r w:rsidRPr="00625D81">
        <w:rPr>
          <w:rFonts w:ascii="Arial" w:hAnsi="Arial" w:cs="Arial"/>
        </w:rPr>
        <w:t>De acuerdo con lo dispuesto por los artículos 688 y 689 del Código de Procedimientos Civiles para el Distrito Federal, aplicable para la Ciudad de México, el recurso de apelación procede no sólo contra los autos que determinen una situación jurídica específica que perjudique a alguna de las partes en la controversia, sino también cuando en ellos exista alguna omisión procesal en que haya incurrido el juzgador al dictarlos y con ello se agravie al justiciable; medio de impugnación cuyo agotamiento estará exento de interponerse en los supuestos en que la ley o la jurisprudencia obligatoria lo prevean, en atención a la naturaleza del acto reclamado, a la materia de la controversia o a las partes involucradas en el procedimiento respectivo.</w:t>
      </w:r>
    </w:p>
    <w:p w:rsidR="000E5895" w:rsidRPr="00625D81" w:rsidRDefault="000E5895" w:rsidP="00625D81">
      <w:pPr>
        <w:spacing w:after="0" w:line="240" w:lineRule="auto"/>
        <w:jc w:val="both"/>
        <w:rPr>
          <w:rFonts w:ascii="Arial" w:hAnsi="Arial" w:cs="Arial"/>
        </w:rPr>
      </w:pPr>
    </w:p>
    <w:p w:rsidR="000E5895" w:rsidRPr="00625D81" w:rsidRDefault="000E5895" w:rsidP="00625D81">
      <w:pPr>
        <w:spacing w:after="0" w:line="240" w:lineRule="auto"/>
        <w:jc w:val="both"/>
        <w:rPr>
          <w:rFonts w:ascii="Arial" w:hAnsi="Arial" w:cs="Arial"/>
        </w:rPr>
      </w:pPr>
      <w:r w:rsidRPr="00625D81">
        <w:rPr>
          <w:rFonts w:ascii="Arial" w:hAnsi="Arial" w:cs="Arial"/>
        </w:rPr>
        <w:t>PLENO EN MATERIA CIVIL DEL PRIMER CIRCUITO.</w:t>
      </w:r>
    </w:p>
    <w:p w:rsidR="000E5895" w:rsidRPr="00625D81" w:rsidRDefault="000E5895" w:rsidP="00625D81">
      <w:pPr>
        <w:spacing w:after="0" w:line="240" w:lineRule="auto"/>
        <w:jc w:val="both"/>
        <w:rPr>
          <w:rFonts w:ascii="Arial" w:hAnsi="Arial" w:cs="Arial"/>
        </w:rPr>
      </w:pPr>
    </w:p>
    <w:p w:rsidR="000E5895" w:rsidRPr="00625D81" w:rsidRDefault="000E5895" w:rsidP="00625D81">
      <w:pPr>
        <w:spacing w:after="0" w:line="240" w:lineRule="auto"/>
        <w:jc w:val="both"/>
        <w:rPr>
          <w:rFonts w:ascii="Arial" w:hAnsi="Arial" w:cs="Arial"/>
        </w:rPr>
      </w:pPr>
      <w:r w:rsidRPr="00625D81">
        <w:rPr>
          <w:rFonts w:ascii="Arial" w:hAnsi="Arial" w:cs="Arial"/>
        </w:rPr>
        <w:t xml:space="preserve">Contradicción de tesis 15/2019. Entre las sustentadas por los Tribunales Colegiados Octavo y Décimo Segundo, ambos en Materia Civil del Primer Circuito. 5 de noviembre de 2019. Mayoría de trece votos de los Magistrados María del Carmen Aurora Arroyo Moreno, Jaime Aurelio </w:t>
      </w:r>
      <w:proofErr w:type="spellStart"/>
      <w:r w:rsidRPr="00625D81">
        <w:rPr>
          <w:rFonts w:ascii="Arial" w:hAnsi="Arial" w:cs="Arial"/>
        </w:rPr>
        <w:t>Serret</w:t>
      </w:r>
      <w:proofErr w:type="spellEnd"/>
      <w:r w:rsidRPr="00625D81">
        <w:rPr>
          <w:rFonts w:ascii="Arial" w:hAnsi="Arial" w:cs="Arial"/>
        </w:rPr>
        <w:t xml:space="preserve"> Álvarez, Eliseo Puga Cervantes, Fortunata Florentina Silva Vásquez, Roberto Ramírez Ruiz, María del </w:t>
      </w:r>
      <w:r w:rsidRPr="00625D81">
        <w:rPr>
          <w:rFonts w:ascii="Arial" w:hAnsi="Arial" w:cs="Arial"/>
        </w:rPr>
        <w:lastRenderedPageBreak/>
        <w:t xml:space="preserve">Refugio González Tamayo, Marco Polo Rosas </w:t>
      </w:r>
      <w:proofErr w:type="spellStart"/>
      <w:r w:rsidRPr="00625D81">
        <w:rPr>
          <w:rFonts w:ascii="Arial" w:hAnsi="Arial" w:cs="Arial"/>
        </w:rPr>
        <w:t>Baqueiro</w:t>
      </w:r>
      <w:proofErr w:type="spellEnd"/>
      <w:r w:rsidRPr="00625D81">
        <w:rPr>
          <w:rFonts w:ascii="Arial" w:hAnsi="Arial" w:cs="Arial"/>
        </w:rPr>
        <w:t xml:space="preserve">, Martha Gabriela Sánchez Alonso, Fernando Rangel Ramírez, Gonzalo Arredondo Jiménez, José Rigoberto Dueñas Calderón, Manuel Ernesto Saloma Vera y Alejandro Sánchez López (Presidente). Disidentes: Paula María García Villegas Sánchez Cordero (voto particular) y </w:t>
      </w:r>
      <w:proofErr w:type="spellStart"/>
      <w:r w:rsidRPr="00625D81">
        <w:rPr>
          <w:rFonts w:ascii="Arial" w:hAnsi="Arial" w:cs="Arial"/>
        </w:rPr>
        <w:t>Ethel</w:t>
      </w:r>
      <w:proofErr w:type="spellEnd"/>
      <w:r w:rsidRPr="00625D81">
        <w:rPr>
          <w:rFonts w:ascii="Arial" w:hAnsi="Arial" w:cs="Arial"/>
        </w:rPr>
        <w:t xml:space="preserve"> </w:t>
      </w:r>
      <w:proofErr w:type="spellStart"/>
      <w:r w:rsidRPr="00625D81">
        <w:rPr>
          <w:rFonts w:ascii="Arial" w:hAnsi="Arial" w:cs="Arial"/>
        </w:rPr>
        <w:t>Lizette</w:t>
      </w:r>
      <w:proofErr w:type="spellEnd"/>
      <w:r w:rsidRPr="00625D81">
        <w:rPr>
          <w:rFonts w:ascii="Arial" w:hAnsi="Arial" w:cs="Arial"/>
        </w:rPr>
        <w:t xml:space="preserve"> del Carmen Rodríguez </w:t>
      </w:r>
      <w:proofErr w:type="spellStart"/>
      <w:r w:rsidRPr="00625D81">
        <w:rPr>
          <w:rFonts w:ascii="Arial" w:hAnsi="Arial" w:cs="Arial"/>
        </w:rPr>
        <w:t>Arcovedo</w:t>
      </w:r>
      <w:proofErr w:type="spellEnd"/>
      <w:r w:rsidRPr="00625D81">
        <w:rPr>
          <w:rFonts w:ascii="Arial" w:hAnsi="Arial" w:cs="Arial"/>
        </w:rPr>
        <w:t xml:space="preserve"> (voto particular). Ponente: Fortunata Florentina Silva Vásquez. Secretario: Alfonso </w:t>
      </w:r>
      <w:proofErr w:type="spellStart"/>
      <w:r w:rsidRPr="00625D81">
        <w:rPr>
          <w:rFonts w:ascii="Arial" w:hAnsi="Arial" w:cs="Arial"/>
        </w:rPr>
        <w:t>Avianeda</w:t>
      </w:r>
      <w:proofErr w:type="spellEnd"/>
      <w:r w:rsidRPr="00625D81">
        <w:rPr>
          <w:rFonts w:ascii="Arial" w:hAnsi="Arial" w:cs="Arial"/>
        </w:rPr>
        <w:t xml:space="preserve"> Chávez.</w:t>
      </w:r>
    </w:p>
    <w:p w:rsidR="000E5895" w:rsidRPr="00625D81" w:rsidRDefault="000E5895" w:rsidP="00625D81">
      <w:pPr>
        <w:spacing w:after="0" w:line="240" w:lineRule="auto"/>
        <w:jc w:val="both"/>
        <w:rPr>
          <w:rFonts w:ascii="Arial" w:hAnsi="Arial" w:cs="Arial"/>
        </w:rPr>
      </w:pPr>
    </w:p>
    <w:p w:rsidR="000E5895" w:rsidRPr="00625D81" w:rsidRDefault="000E5895" w:rsidP="00625D81">
      <w:pPr>
        <w:spacing w:after="0" w:line="240" w:lineRule="auto"/>
        <w:jc w:val="both"/>
        <w:rPr>
          <w:rFonts w:ascii="Arial" w:hAnsi="Arial" w:cs="Arial"/>
        </w:rPr>
      </w:pPr>
      <w:r w:rsidRPr="00625D81">
        <w:rPr>
          <w:rFonts w:ascii="Arial" w:hAnsi="Arial" w:cs="Arial"/>
        </w:rPr>
        <w:t>Tesis y criterio contendientes:</w:t>
      </w:r>
    </w:p>
    <w:p w:rsidR="000E5895" w:rsidRPr="00625D81" w:rsidRDefault="000E5895" w:rsidP="00625D81">
      <w:pPr>
        <w:spacing w:after="0" w:line="240" w:lineRule="auto"/>
        <w:jc w:val="both"/>
        <w:rPr>
          <w:rFonts w:ascii="Arial" w:hAnsi="Arial" w:cs="Arial"/>
        </w:rPr>
      </w:pPr>
    </w:p>
    <w:p w:rsidR="000E5895" w:rsidRPr="00625D81" w:rsidRDefault="000E5895" w:rsidP="00625D81">
      <w:pPr>
        <w:spacing w:after="0" w:line="240" w:lineRule="auto"/>
        <w:jc w:val="both"/>
        <w:rPr>
          <w:rFonts w:ascii="Arial" w:hAnsi="Arial" w:cs="Arial"/>
        </w:rPr>
      </w:pPr>
      <w:r w:rsidRPr="00625D81">
        <w:rPr>
          <w:rFonts w:ascii="Arial" w:hAnsi="Arial" w:cs="Arial"/>
        </w:rPr>
        <w:t>Tesis: I.8o.C.207 C, de rubro: "APELACIÓN. PROCEDE EN CONTRA DE LAS RESOLUCIONES EN QUE SE OMITA PROVEER ALGUNA PETICIÓN.", aprobada por el Octavo Tribunal Colegiado en Materia Civil del Primer Circuito y publicada en el Semanario Judicial de la Federación y su Gaceta, Novena Época, Tomo X, julio de 1999, página 839, con número de registro digital: 193629; y,</w:t>
      </w:r>
    </w:p>
    <w:p w:rsidR="000E5895" w:rsidRPr="00625D81" w:rsidRDefault="000E5895" w:rsidP="00625D81">
      <w:pPr>
        <w:spacing w:after="0" w:line="240" w:lineRule="auto"/>
        <w:jc w:val="both"/>
        <w:rPr>
          <w:rFonts w:ascii="Arial" w:hAnsi="Arial" w:cs="Arial"/>
        </w:rPr>
      </w:pPr>
    </w:p>
    <w:p w:rsidR="000E5895" w:rsidRPr="00625D81" w:rsidRDefault="000E5895" w:rsidP="00625D81">
      <w:pPr>
        <w:spacing w:after="0" w:line="240" w:lineRule="auto"/>
        <w:jc w:val="both"/>
        <w:rPr>
          <w:rFonts w:ascii="Arial" w:hAnsi="Arial" w:cs="Arial"/>
        </w:rPr>
      </w:pPr>
      <w:r w:rsidRPr="00625D81">
        <w:rPr>
          <w:rFonts w:ascii="Arial" w:hAnsi="Arial" w:cs="Arial"/>
        </w:rPr>
        <w:t>El sustentado por el Décimo Segundo Tribunal Colegiado en Materia Civil del Primer Circuito, al resolver la queja 71/2019.</w:t>
      </w:r>
    </w:p>
    <w:p w:rsidR="000E5895" w:rsidRDefault="000E5895" w:rsidP="00625D81">
      <w:pPr>
        <w:spacing w:after="0" w:line="240" w:lineRule="auto"/>
        <w:jc w:val="both"/>
        <w:rPr>
          <w:rFonts w:ascii="Arial" w:hAnsi="Arial" w:cs="Arial"/>
        </w:rPr>
      </w:pPr>
    </w:p>
    <w:p w:rsidR="00595F4D" w:rsidRDefault="00595F4D" w:rsidP="00625D81">
      <w:pPr>
        <w:spacing w:after="0" w:line="240" w:lineRule="auto"/>
        <w:jc w:val="both"/>
        <w:rPr>
          <w:rFonts w:ascii="Arial" w:hAnsi="Arial" w:cs="Arial"/>
        </w:rPr>
      </w:pPr>
    </w:p>
    <w:p w:rsidR="00595F4D" w:rsidRPr="00595F4D" w:rsidRDefault="007200DC" w:rsidP="00595F4D">
      <w:pPr>
        <w:spacing w:after="0" w:line="240" w:lineRule="auto"/>
        <w:jc w:val="both"/>
        <w:rPr>
          <w:rFonts w:ascii="Arial" w:hAnsi="Arial" w:cs="Arial"/>
        </w:rPr>
      </w:pPr>
      <w:r>
        <w:rPr>
          <w:rFonts w:ascii="Arial" w:hAnsi="Arial" w:cs="Arial"/>
        </w:rPr>
        <w:t xml:space="preserve">2. </w:t>
      </w:r>
      <w:r w:rsidR="00595F4D" w:rsidRPr="00595F4D">
        <w:rPr>
          <w:rFonts w:ascii="Arial" w:hAnsi="Arial" w:cs="Arial"/>
        </w:rPr>
        <w:t xml:space="preserve">Época: Décima Época </w:t>
      </w:r>
    </w:p>
    <w:p w:rsidR="00595F4D" w:rsidRPr="00595F4D" w:rsidRDefault="00595F4D" w:rsidP="00595F4D">
      <w:pPr>
        <w:spacing w:after="0" w:line="240" w:lineRule="auto"/>
        <w:jc w:val="both"/>
        <w:rPr>
          <w:rFonts w:ascii="Arial" w:hAnsi="Arial" w:cs="Arial"/>
        </w:rPr>
      </w:pPr>
      <w:r w:rsidRPr="00595F4D">
        <w:rPr>
          <w:rFonts w:ascii="Arial" w:hAnsi="Arial" w:cs="Arial"/>
        </w:rPr>
        <w:t xml:space="preserve">Registro: 2021462 </w:t>
      </w:r>
    </w:p>
    <w:p w:rsidR="00595F4D" w:rsidRPr="00595F4D" w:rsidRDefault="00595F4D" w:rsidP="00595F4D">
      <w:pPr>
        <w:spacing w:after="0" w:line="240" w:lineRule="auto"/>
        <w:jc w:val="both"/>
        <w:rPr>
          <w:rFonts w:ascii="Arial" w:hAnsi="Arial" w:cs="Arial"/>
        </w:rPr>
      </w:pPr>
      <w:r w:rsidRPr="00595F4D">
        <w:rPr>
          <w:rFonts w:ascii="Arial" w:hAnsi="Arial" w:cs="Arial"/>
        </w:rPr>
        <w:t xml:space="preserve">Instancia: Plenos de Circuito </w:t>
      </w:r>
    </w:p>
    <w:p w:rsidR="00595F4D" w:rsidRPr="00595F4D" w:rsidRDefault="00595F4D" w:rsidP="00595F4D">
      <w:pPr>
        <w:spacing w:after="0" w:line="240" w:lineRule="auto"/>
        <w:jc w:val="both"/>
        <w:rPr>
          <w:rFonts w:ascii="Arial" w:hAnsi="Arial" w:cs="Arial"/>
        </w:rPr>
      </w:pPr>
      <w:r w:rsidRPr="00595F4D">
        <w:rPr>
          <w:rFonts w:ascii="Arial" w:hAnsi="Arial" w:cs="Arial"/>
        </w:rPr>
        <w:t xml:space="preserve">Tipo de Tesis: Jurisprudencia </w:t>
      </w:r>
    </w:p>
    <w:p w:rsidR="00595F4D" w:rsidRPr="00595F4D" w:rsidRDefault="00595F4D" w:rsidP="00595F4D">
      <w:pPr>
        <w:spacing w:after="0" w:line="240" w:lineRule="auto"/>
        <w:jc w:val="both"/>
        <w:rPr>
          <w:rFonts w:ascii="Arial" w:hAnsi="Arial" w:cs="Arial"/>
        </w:rPr>
      </w:pPr>
      <w:r w:rsidRPr="00595F4D">
        <w:rPr>
          <w:rFonts w:ascii="Arial" w:hAnsi="Arial" w:cs="Arial"/>
        </w:rPr>
        <w:t xml:space="preserve">Fuente: Semanario Judicial de la Federación </w:t>
      </w:r>
    </w:p>
    <w:p w:rsidR="00595F4D" w:rsidRPr="00595F4D" w:rsidRDefault="00595F4D" w:rsidP="00595F4D">
      <w:pPr>
        <w:spacing w:after="0" w:line="240" w:lineRule="auto"/>
        <w:jc w:val="both"/>
        <w:rPr>
          <w:rFonts w:ascii="Arial" w:hAnsi="Arial" w:cs="Arial"/>
        </w:rPr>
      </w:pPr>
      <w:r w:rsidRPr="00595F4D">
        <w:rPr>
          <w:rFonts w:ascii="Arial" w:hAnsi="Arial" w:cs="Arial"/>
        </w:rPr>
        <w:t xml:space="preserve">Publicación: viernes 24 de enero de 2020 10:25 h </w:t>
      </w:r>
    </w:p>
    <w:p w:rsidR="00595F4D" w:rsidRPr="00595F4D" w:rsidRDefault="00595F4D" w:rsidP="00595F4D">
      <w:pPr>
        <w:spacing w:after="0" w:line="240" w:lineRule="auto"/>
        <w:jc w:val="both"/>
        <w:rPr>
          <w:rFonts w:ascii="Arial" w:hAnsi="Arial" w:cs="Arial"/>
        </w:rPr>
      </w:pPr>
      <w:r w:rsidRPr="00595F4D">
        <w:rPr>
          <w:rFonts w:ascii="Arial" w:hAnsi="Arial" w:cs="Arial"/>
        </w:rPr>
        <w:t xml:space="preserve">Materia(s): (Común) </w:t>
      </w:r>
    </w:p>
    <w:p w:rsidR="00595F4D" w:rsidRPr="00595F4D" w:rsidRDefault="00595F4D" w:rsidP="00595F4D">
      <w:pPr>
        <w:spacing w:after="0" w:line="240" w:lineRule="auto"/>
        <w:jc w:val="both"/>
        <w:rPr>
          <w:rFonts w:ascii="Arial" w:hAnsi="Arial" w:cs="Arial"/>
        </w:rPr>
      </w:pPr>
      <w:r w:rsidRPr="00595F4D">
        <w:rPr>
          <w:rFonts w:ascii="Arial" w:hAnsi="Arial" w:cs="Arial"/>
        </w:rPr>
        <w:t xml:space="preserve">Tesis: </w:t>
      </w:r>
      <w:proofErr w:type="spellStart"/>
      <w:r w:rsidRPr="00595F4D">
        <w:rPr>
          <w:rFonts w:ascii="Arial" w:hAnsi="Arial" w:cs="Arial"/>
        </w:rPr>
        <w:t>PC.I.C</w:t>
      </w:r>
      <w:proofErr w:type="spellEnd"/>
      <w:r w:rsidRPr="00595F4D">
        <w:rPr>
          <w:rFonts w:ascii="Arial" w:hAnsi="Arial" w:cs="Arial"/>
        </w:rPr>
        <w:t xml:space="preserve">. J/99 C (10a.) </w:t>
      </w:r>
    </w:p>
    <w:p w:rsidR="00595F4D" w:rsidRPr="00595F4D" w:rsidRDefault="00595F4D" w:rsidP="00595F4D">
      <w:pPr>
        <w:spacing w:after="0" w:line="240" w:lineRule="auto"/>
        <w:jc w:val="both"/>
        <w:rPr>
          <w:rFonts w:ascii="Arial" w:hAnsi="Arial" w:cs="Arial"/>
        </w:rPr>
      </w:pPr>
    </w:p>
    <w:p w:rsidR="00595F4D" w:rsidRPr="007200DC" w:rsidRDefault="00595F4D" w:rsidP="007200DC">
      <w:pPr>
        <w:pStyle w:val="Ttulo2"/>
        <w:jc w:val="both"/>
        <w:rPr>
          <w:rFonts w:ascii="Arial" w:hAnsi="Arial" w:cs="Arial"/>
          <w:sz w:val="26"/>
          <w:szCs w:val="26"/>
        </w:rPr>
      </w:pPr>
      <w:bookmarkStart w:id="3" w:name="_Toc30766437"/>
      <w:r w:rsidRPr="007200DC">
        <w:rPr>
          <w:rFonts w:ascii="Arial" w:hAnsi="Arial" w:cs="Arial"/>
          <w:color w:val="B35E06" w:themeColor="accent1" w:themeShade="BF"/>
          <w:sz w:val="26"/>
          <w:szCs w:val="26"/>
        </w:rPr>
        <w:t>DEMANDA DE AMPARO DIRECTO. EL CÓMPUTO DEL PLAZO PARA SU PRESENTACIÓN CONTRA LA SENTENCIA DEFINITIVA DICTADA EN LA AUDIENCIA DEL JUICIO ORAL CIVIL, INICIA EL DÍA SIGUIENTE A SU CELEBRACIÓN (LEGISLACIÓN DEL DISTRITO FEDERAL, APLICABLE PARA LA CIUDAD DE MÉXICO).</w:t>
      </w:r>
      <w:r w:rsidR="007200DC">
        <w:rPr>
          <w:rStyle w:val="Refdenotaalpie"/>
          <w:rFonts w:ascii="Arial" w:hAnsi="Arial" w:cs="Arial"/>
          <w:color w:val="B35E06" w:themeColor="accent1" w:themeShade="BF"/>
          <w:sz w:val="26"/>
          <w:szCs w:val="26"/>
        </w:rPr>
        <w:footnoteReference w:id="1"/>
      </w:r>
      <w:bookmarkEnd w:id="3"/>
    </w:p>
    <w:p w:rsidR="00595F4D" w:rsidRPr="00595F4D" w:rsidRDefault="00595F4D" w:rsidP="00595F4D">
      <w:pPr>
        <w:spacing w:after="0" w:line="240" w:lineRule="auto"/>
        <w:jc w:val="both"/>
        <w:rPr>
          <w:rFonts w:ascii="Arial" w:hAnsi="Arial" w:cs="Arial"/>
        </w:rPr>
      </w:pPr>
    </w:p>
    <w:p w:rsidR="00595F4D" w:rsidRPr="00595F4D" w:rsidRDefault="00595F4D" w:rsidP="00595F4D">
      <w:pPr>
        <w:spacing w:after="0" w:line="240" w:lineRule="auto"/>
        <w:jc w:val="both"/>
        <w:rPr>
          <w:rFonts w:ascii="Arial" w:hAnsi="Arial" w:cs="Arial"/>
        </w:rPr>
      </w:pPr>
      <w:r w:rsidRPr="00595F4D">
        <w:rPr>
          <w:rFonts w:ascii="Arial" w:hAnsi="Arial" w:cs="Arial"/>
        </w:rPr>
        <w:lastRenderedPageBreak/>
        <w:t>Del artículo 990 del Código de Procedimientos Civiles para el Distrito Federal, aplicable para la Ciudad de México, se desprende que la notificación de la sentencia definitiva dictada en la audiencia del juicio oral civil se tiene por realizada en ese mismo acto, sin necesidad de formalidad alguna, actuación procesal que será eficaz siempre que se haga constar fehacientemente que quedó a disposición de las partes copia por escrito de la sentencia que se pronuncie, en términos del artículo 1007 de dicho ordenamiento. Asimismo, de conformidad con lo dispuesto en la primera parte del artículo 18 de la Ley de Amparo, el plazo para presentar la demanda de amparo se computará a partir del día siguiente a aquel en que surta efectos, conforme a la ley del acto, la notificación al quejoso del acto o resolución que reclame. Consecuentemente, si la legislación adjetiva referida no prevé cuándo surte efectos la notificación de la resolución emitida en la audiencia del juicio oral civil, es válido acudir a la regla general establecida por el Pleno de la Suprema Corte de Justicia de la Nación en la jurisprudencia P./J. 11/2017 (10a.), de título y subtítulo: "DEMANDA DE AMPARO. CUANDO LA LEY QUE RIGE EL ACTO RECLAMADO NO ESTABLECE EL MOMENTO EN EL CUAL SURTEN EFECTOS LAS NOTIFICACIONES, DEBE ESTIMARSE QUE ELLO OCURRE EN EL INSTANTE MISMO DE LA NOTIFICACIÓN, POR LO QUE EL CÓMPUTO PARA LA PRESENTACIÓN DE AQUÉLLA INICIA A PARTIR DEL DÍA SIGUIENTE AL EN QUE SE NOTIFICÓ EL ACTO Y ÉSTA SURTIÓ EFECTOS, INDEPENDIENTEMENTE DE LA MATERIA.", a efecto de determinar la oportunidad en la presentación de demanda de amparo. En esos términos, la notificación de la sentencia dictada en la audiencia del juicio oral civil surte efectos desde el momento en que se practica y, por tanto, el plazo para presentar la demanda de amparo directo en su contra inicia al día siguiente, esto es, el día posterior al de la celebración de la audiencia.</w:t>
      </w:r>
    </w:p>
    <w:p w:rsidR="00595F4D" w:rsidRPr="00595F4D" w:rsidRDefault="00595F4D" w:rsidP="00595F4D">
      <w:pPr>
        <w:spacing w:after="0" w:line="240" w:lineRule="auto"/>
        <w:jc w:val="both"/>
        <w:rPr>
          <w:rFonts w:ascii="Arial" w:hAnsi="Arial" w:cs="Arial"/>
        </w:rPr>
      </w:pPr>
    </w:p>
    <w:p w:rsidR="00595F4D" w:rsidRPr="00595F4D" w:rsidRDefault="00595F4D" w:rsidP="00595F4D">
      <w:pPr>
        <w:spacing w:after="0" w:line="240" w:lineRule="auto"/>
        <w:jc w:val="both"/>
        <w:rPr>
          <w:rFonts w:ascii="Arial" w:hAnsi="Arial" w:cs="Arial"/>
        </w:rPr>
      </w:pPr>
      <w:r w:rsidRPr="00595F4D">
        <w:rPr>
          <w:rFonts w:ascii="Arial" w:hAnsi="Arial" w:cs="Arial"/>
        </w:rPr>
        <w:t>PLENO EN MATERIA CIVIL DEL PRIMER CIRCUITO.</w:t>
      </w:r>
    </w:p>
    <w:p w:rsidR="00595F4D" w:rsidRPr="00595F4D" w:rsidRDefault="00595F4D" w:rsidP="00595F4D">
      <w:pPr>
        <w:spacing w:after="0" w:line="240" w:lineRule="auto"/>
        <w:jc w:val="both"/>
        <w:rPr>
          <w:rFonts w:ascii="Arial" w:hAnsi="Arial" w:cs="Arial"/>
        </w:rPr>
      </w:pPr>
    </w:p>
    <w:p w:rsidR="00595F4D" w:rsidRPr="00595F4D" w:rsidRDefault="00595F4D" w:rsidP="00595F4D">
      <w:pPr>
        <w:spacing w:after="0" w:line="240" w:lineRule="auto"/>
        <w:jc w:val="both"/>
        <w:rPr>
          <w:rFonts w:ascii="Arial" w:hAnsi="Arial" w:cs="Arial"/>
        </w:rPr>
      </w:pPr>
      <w:r w:rsidRPr="00595F4D">
        <w:rPr>
          <w:rFonts w:ascii="Arial" w:hAnsi="Arial" w:cs="Arial"/>
        </w:rPr>
        <w:t xml:space="preserve">Contradicción de tesis 5/2019. Entre las sustentadas por los Tribunales Colegiados Noveno y Décimo Segundo, ambos en Materia Civil del Primer Circuito. 5 de noviembre de 2019. Mayoría de trece votos de los Magistrados Jaime Aurelio </w:t>
      </w:r>
      <w:proofErr w:type="spellStart"/>
      <w:r w:rsidRPr="00595F4D">
        <w:rPr>
          <w:rFonts w:ascii="Arial" w:hAnsi="Arial" w:cs="Arial"/>
        </w:rPr>
        <w:t>Serret</w:t>
      </w:r>
      <w:proofErr w:type="spellEnd"/>
      <w:r w:rsidRPr="00595F4D">
        <w:rPr>
          <w:rFonts w:ascii="Arial" w:hAnsi="Arial" w:cs="Arial"/>
        </w:rPr>
        <w:t xml:space="preserve"> Álvarez, Paula María García Villegas Sánchez Cordero, </w:t>
      </w:r>
      <w:proofErr w:type="spellStart"/>
      <w:r w:rsidRPr="00595F4D">
        <w:rPr>
          <w:rFonts w:ascii="Arial" w:hAnsi="Arial" w:cs="Arial"/>
        </w:rPr>
        <w:t>Ethel</w:t>
      </w:r>
      <w:proofErr w:type="spellEnd"/>
      <w:r w:rsidRPr="00595F4D">
        <w:rPr>
          <w:rFonts w:ascii="Arial" w:hAnsi="Arial" w:cs="Arial"/>
        </w:rPr>
        <w:t xml:space="preserve"> </w:t>
      </w:r>
      <w:proofErr w:type="spellStart"/>
      <w:r w:rsidRPr="00595F4D">
        <w:rPr>
          <w:rFonts w:ascii="Arial" w:hAnsi="Arial" w:cs="Arial"/>
        </w:rPr>
        <w:t>Lizette</w:t>
      </w:r>
      <w:proofErr w:type="spellEnd"/>
      <w:r w:rsidRPr="00595F4D">
        <w:rPr>
          <w:rFonts w:ascii="Arial" w:hAnsi="Arial" w:cs="Arial"/>
        </w:rPr>
        <w:t xml:space="preserve"> del Carmen Rodríguez </w:t>
      </w:r>
      <w:proofErr w:type="spellStart"/>
      <w:r w:rsidRPr="00595F4D">
        <w:rPr>
          <w:rFonts w:ascii="Arial" w:hAnsi="Arial" w:cs="Arial"/>
        </w:rPr>
        <w:t>Arcovedo</w:t>
      </w:r>
      <w:proofErr w:type="spellEnd"/>
      <w:r w:rsidRPr="00595F4D">
        <w:rPr>
          <w:rFonts w:ascii="Arial" w:hAnsi="Arial" w:cs="Arial"/>
        </w:rPr>
        <w:t xml:space="preserve">, Eliseo Puga Cervantes, Fortunata Florentina Silva Vásquez, María del Refugio González Tamayo, Marco Polo Rosas </w:t>
      </w:r>
      <w:proofErr w:type="spellStart"/>
      <w:r w:rsidRPr="00595F4D">
        <w:rPr>
          <w:rFonts w:ascii="Arial" w:hAnsi="Arial" w:cs="Arial"/>
        </w:rPr>
        <w:t>Baqueiro</w:t>
      </w:r>
      <w:proofErr w:type="spellEnd"/>
      <w:r w:rsidRPr="00595F4D">
        <w:rPr>
          <w:rFonts w:ascii="Arial" w:hAnsi="Arial" w:cs="Arial"/>
        </w:rPr>
        <w:t xml:space="preserve">, Martha Gabriela Sánchez Alonso, Fernando Rangel Ramírez, Gonzalo Arredondo Jiménez, José Rigoberto Dueñas Calderón, Manuel Ernesto Saloma Vera y Alejandro Sánchez López (presidente). Disidentes: María del Carmen Aurora </w:t>
      </w:r>
      <w:r w:rsidRPr="00595F4D">
        <w:rPr>
          <w:rFonts w:ascii="Arial" w:hAnsi="Arial" w:cs="Arial"/>
        </w:rPr>
        <w:lastRenderedPageBreak/>
        <w:t>Arroyo Moreno y Roberto Ramírez Ruiz. Ponente: Manuel Ernesto Saloma Vera. Secretaria: Ileana Hernández Castañeda.</w:t>
      </w:r>
    </w:p>
    <w:p w:rsidR="00595F4D" w:rsidRPr="00595F4D" w:rsidRDefault="00595F4D" w:rsidP="00595F4D">
      <w:pPr>
        <w:spacing w:after="0" w:line="240" w:lineRule="auto"/>
        <w:jc w:val="both"/>
        <w:rPr>
          <w:rFonts w:ascii="Arial" w:hAnsi="Arial" w:cs="Arial"/>
        </w:rPr>
      </w:pPr>
    </w:p>
    <w:p w:rsidR="00595F4D" w:rsidRPr="00595F4D" w:rsidRDefault="00595F4D" w:rsidP="00595F4D">
      <w:pPr>
        <w:spacing w:after="0" w:line="240" w:lineRule="auto"/>
        <w:jc w:val="both"/>
        <w:rPr>
          <w:rFonts w:ascii="Arial" w:hAnsi="Arial" w:cs="Arial"/>
        </w:rPr>
      </w:pPr>
      <w:r w:rsidRPr="00595F4D">
        <w:rPr>
          <w:rFonts w:ascii="Arial" w:hAnsi="Arial" w:cs="Arial"/>
        </w:rPr>
        <w:t xml:space="preserve">Tesis y criterio contendientes: </w:t>
      </w:r>
    </w:p>
    <w:p w:rsidR="00595F4D" w:rsidRPr="00595F4D" w:rsidRDefault="00595F4D" w:rsidP="00595F4D">
      <w:pPr>
        <w:spacing w:after="0" w:line="240" w:lineRule="auto"/>
        <w:jc w:val="both"/>
        <w:rPr>
          <w:rFonts w:ascii="Arial" w:hAnsi="Arial" w:cs="Arial"/>
        </w:rPr>
      </w:pPr>
    </w:p>
    <w:p w:rsidR="00595F4D" w:rsidRPr="00595F4D" w:rsidRDefault="00595F4D" w:rsidP="00595F4D">
      <w:pPr>
        <w:spacing w:after="0" w:line="240" w:lineRule="auto"/>
        <w:jc w:val="both"/>
        <w:rPr>
          <w:rFonts w:ascii="Arial" w:hAnsi="Arial" w:cs="Arial"/>
        </w:rPr>
      </w:pPr>
    </w:p>
    <w:p w:rsidR="00595F4D" w:rsidRPr="00595F4D" w:rsidRDefault="00595F4D" w:rsidP="00595F4D">
      <w:pPr>
        <w:spacing w:after="0" w:line="240" w:lineRule="auto"/>
        <w:jc w:val="both"/>
        <w:rPr>
          <w:rFonts w:ascii="Arial" w:hAnsi="Arial" w:cs="Arial"/>
        </w:rPr>
      </w:pPr>
      <w:r w:rsidRPr="00595F4D">
        <w:rPr>
          <w:rFonts w:ascii="Arial" w:hAnsi="Arial" w:cs="Arial"/>
        </w:rPr>
        <w:t>Tesis I.9o.C.17 C (10a.), de título y subtítulo: "SENTENCIA EN EL JUICIO ORAL CIVIL. EL CÓMPUTO DEL TÉRMINO PARA DETERMINAR LA PRESENTACIÓN OPORTUNA DE LA DEMANDA DE AMPARO DIRECTO EN SU CONTRA, INICIA A PARTIR DE QUE AQUÉLLA SE NOTIFICA EN LA PROPIA AUDIENCIA DONDE SE DICTA, SIEMPRE QUE OBRE CONSTANCIA FEHACIENTE DE QUE QUEDÓ A DISPOSICIÓN DE LAS PARTES COPIA DE LA DEFINITIVA (LEGISLACIÓN DEL DISTRITO FEDERAL).", aprobada por el Noveno Tribunal Colegiado en Materia Civil del Primer Circuito y publicada en el Semanario Judicial de la Federación y su Gaceta, Décima Época, Libro XXIII, Tomo 3, agosto de 2013, página 1727, con número de registro digital: 2004325, y</w:t>
      </w:r>
    </w:p>
    <w:p w:rsidR="00595F4D" w:rsidRPr="00595F4D" w:rsidRDefault="00595F4D" w:rsidP="00595F4D">
      <w:pPr>
        <w:spacing w:after="0" w:line="240" w:lineRule="auto"/>
        <w:jc w:val="both"/>
        <w:rPr>
          <w:rFonts w:ascii="Arial" w:hAnsi="Arial" w:cs="Arial"/>
        </w:rPr>
      </w:pPr>
    </w:p>
    <w:p w:rsidR="00595F4D" w:rsidRPr="00595F4D" w:rsidRDefault="00595F4D" w:rsidP="00595F4D">
      <w:pPr>
        <w:spacing w:after="0" w:line="240" w:lineRule="auto"/>
        <w:jc w:val="both"/>
        <w:rPr>
          <w:rFonts w:ascii="Arial" w:hAnsi="Arial" w:cs="Arial"/>
        </w:rPr>
      </w:pPr>
      <w:r w:rsidRPr="00595F4D">
        <w:rPr>
          <w:rFonts w:ascii="Arial" w:hAnsi="Arial" w:cs="Arial"/>
        </w:rPr>
        <w:t>El sustentado por el Décimo Segundo Tribunal Colegiado en Materia Civil del Primer Circuito, al resolver el amparo directo 451/2018.</w:t>
      </w:r>
    </w:p>
    <w:p w:rsidR="00595F4D" w:rsidRPr="00595F4D" w:rsidRDefault="00595F4D" w:rsidP="00595F4D">
      <w:pPr>
        <w:spacing w:after="0" w:line="240" w:lineRule="auto"/>
        <w:jc w:val="both"/>
        <w:rPr>
          <w:rFonts w:ascii="Arial" w:hAnsi="Arial" w:cs="Arial"/>
        </w:rPr>
      </w:pPr>
    </w:p>
    <w:p w:rsidR="00595F4D" w:rsidRPr="00595F4D" w:rsidRDefault="00595F4D" w:rsidP="00595F4D">
      <w:pPr>
        <w:spacing w:after="0" w:line="240" w:lineRule="auto"/>
        <w:jc w:val="both"/>
        <w:rPr>
          <w:rFonts w:ascii="Arial" w:hAnsi="Arial" w:cs="Arial"/>
        </w:rPr>
      </w:pPr>
      <w:r w:rsidRPr="00595F4D">
        <w:rPr>
          <w:rFonts w:ascii="Arial" w:hAnsi="Arial" w:cs="Arial"/>
        </w:rPr>
        <w:t>Nota: La tesis de jurisprudencia P./J. 11/2017 (10a.) citada, aparece publicada en el Semanario Judicial de la Federación del viernes 12 de mayo de 2017 a las 10:17 horas y en la Gaceta del Semanario Judicial de la Federación, Décima Época, Libro 42, Tomo I, mayo de 2017, página 7, con número de registro digital: 2014199.</w:t>
      </w:r>
    </w:p>
    <w:p w:rsidR="00595F4D" w:rsidRPr="00595F4D" w:rsidRDefault="00595F4D" w:rsidP="00595F4D">
      <w:pPr>
        <w:spacing w:after="0" w:line="240" w:lineRule="auto"/>
        <w:jc w:val="both"/>
        <w:rPr>
          <w:rFonts w:ascii="Arial" w:hAnsi="Arial" w:cs="Arial"/>
        </w:rPr>
      </w:pPr>
    </w:p>
    <w:p w:rsidR="00595F4D" w:rsidRDefault="00595F4D" w:rsidP="00625D81">
      <w:pPr>
        <w:spacing w:after="0" w:line="240" w:lineRule="auto"/>
        <w:jc w:val="both"/>
        <w:rPr>
          <w:rFonts w:ascii="Arial" w:hAnsi="Arial" w:cs="Arial"/>
        </w:rPr>
      </w:pPr>
    </w:p>
    <w:p w:rsidR="005B3EC0" w:rsidRPr="005B3EC0" w:rsidRDefault="007200DC" w:rsidP="005B3EC0">
      <w:pPr>
        <w:spacing w:after="0" w:line="240" w:lineRule="auto"/>
        <w:jc w:val="both"/>
        <w:rPr>
          <w:rFonts w:ascii="Arial" w:hAnsi="Arial" w:cs="Arial"/>
        </w:rPr>
      </w:pPr>
      <w:r>
        <w:rPr>
          <w:rFonts w:ascii="Arial" w:hAnsi="Arial" w:cs="Arial"/>
        </w:rPr>
        <w:t xml:space="preserve">3. </w:t>
      </w:r>
      <w:r w:rsidR="005B3EC0" w:rsidRPr="005B3EC0">
        <w:rPr>
          <w:rFonts w:ascii="Arial" w:hAnsi="Arial" w:cs="Arial"/>
        </w:rPr>
        <w:t xml:space="preserve">Época: Décima Época </w:t>
      </w:r>
    </w:p>
    <w:p w:rsidR="005B3EC0" w:rsidRPr="005B3EC0" w:rsidRDefault="005B3EC0" w:rsidP="005B3EC0">
      <w:pPr>
        <w:spacing w:after="0" w:line="240" w:lineRule="auto"/>
        <w:jc w:val="both"/>
        <w:rPr>
          <w:rFonts w:ascii="Arial" w:hAnsi="Arial" w:cs="Arial"/>
        </w:rPr>
      </w:pPr>
      <w:r w:rsidRPr="005B3EC0">
        <w:rPr>
          <w:rFonts w:ascii="Arial" w:hAnsi="Arial" w:cs="Arial"/>
        </w:rPr>
        <w:t xml:space="preserve">Registro: 2021460 </w:t>
      </w:r>
    </w:p>
    <w:p w:rsidR="005B3EC0" w:rsidRPr="005B3EC0" w:rsidRDefault="005B3EC0" w:rsidP="005B3EC0">
      <w:pPr>
        <w:spacing w:after="0" w:line="240" w:lineRule="auto"/>
        <w:jc w:val="both"/>
        <w:rPr>
          <w:rFonts w:ascii="Arial" w:hAnsi="Arial" w:cs="Arial"/>
        </w:rPr>
      </w:pPr>
      <w:r w:rsidRPr="005B3EC0">
        <w:rPr>
          <w:rFonts w:ascii="Arial" w:hAnsi="Arial" w:cs="Arial"/>
        </w:rPr>
        <w:t xml:space="preserve">Instancia: Plenos de Circuito </w:t>
      </w:r>
    </w:p>
    <w:p w:rsidR="005B3EC0" w:rsidRPr="005B3EC0" w:rsidRDefault="005B3EC0" w:rsidP="005B3EC0">
      <w:pPr>
        <w:spacing w:after="0" w:line="240" w:lineRule="auto"/>
        <w:jc w:val="both"/>
        <w:rPr>
          <w:rFonts w:ascii="Arial" w:hAnsi="Arial" w:cs="Arial"/>
        </w:rPr>
      </w:pPr>
      <w:r w:rsidRPr="005B3EC0">
        <w:rPr>
          <w:rFonts w:ascii="Arial" w:hAnsi="Arial" w:cs="Arial"/>
        </w:rPr>
        <w:t xml:space="preserve">Tipo de Tesis: Jurisprudencia </w:t>
      </w:r>
    </w:p>
    <w:p w:rsidR="005B3EC0" w:rsidRPr="005B3EC0" w:rsidRDefault="005B3EC0" w:rsidP="005B3EC0">
      <w:pPr>
        <w:spacing w:after="0" w:line="240" w:lineRule="auto"/>
        <w:jc w:val="both"/>
        <w:rPr>
          <w:rFonts w:ascii="Arial" w:hAnsi="Arial" w:cs="Arial"/>
        </w:rPr>
      </w:pPr>
      <w:r w:rsidRPr="005B3EC0">
        <w:rPr>
          <w:rFonts w:ascii="Arial" w:hAnsi="Arial" w:cs="Arial"/>
        </w:rPr>
        <w:t xml:space="preserve">Fuente: Semanario Judicial de la Federación </w:t>
      </w:r>
    </w:p>
    <w:p w:rsidR="005B3EC0" w:rsidRPr="005B3EC0" w:rsidRDefault="005B3EC0" w:rsidP="005B3EC0">
      <w:pPr>
        <w:spacing w:after="0" w:line="240" w:lineRule="auto"/>
        <w:jc w:val="both"/>
        <w:rPr>
          <w:rFonts w:ascii="Arial" w:hAnsi="Arial" w:cs="Arial"/>
        </w:rPr>
      </w:pPr>
      <w:r w:rsidRPr="005B3EC0">
        <w:rPr>
          <w:rFonts w:ascii="Arial" w:hAnsi="Arial" w:cs="Arial"/>
        </w:rPr>
        <w:t xml:space="preserve">Publicación: viernes 24 de enero de 2020 10:25 h </w:t>
      </w:r>
    </w:p>
    <w:p w:rsidR="005B3EC0" w:rsidRPr="005B3EC0" w:rsidRDefault="005B3EC0" w:rsidP="005B3EC0">
      <w:pPr>
        <w:spacing w:after="0" w:line="240" w:lineRule="auto"/>
        <w:jc w:val="both"/>
        <w:rPr>
          <w:rFonts w:ascii="Arial" w:hAnsi="Arial" w:cs="Arial"/>
        </w:rPr>
      </w:pPr>
      <w:r w:rsidRPr="005B3EC0">
        <w:rPr>
          <w:rFonts w:ascii="Arial" w:hAnsi="Arial" w:cs="Arial"/>
        </w:rPr>
        <w:t xml:space="preserve">Materia(s): (Civil) </w:t>
      </w:r>
    </w:p>
    <w:p w:rsidR="005B3EC0" w:rsidRPr="005B3EC0" w:rsidRDefault="005B3EC0" w:rsidP="005B3EC0">
      <w:pPr>
        <w:spacing w:after="0" w:line="240" w:lineRule="auto"/>
        <w:jc w:val="both"/>
        <w:rPr>
          <w:rFonts w:ascii="Arial" w:hAnsi="Arial" w:cs="Arial"/>
        </w:rPr>
      </w:pPr>
      <w:r w:rsidRPr="005B3EC0">
        <w:rPr>
          <w:rFonts w:ascii="Arial" w:hAnsi="Arial" w:cs="Arial"/>
        </w:rPr>
        <w:t xml:space="preserve">Tesis: </w:t>
      </w:r>
      <w:proofErr w:type="spellStart"/>
      <w:r w:rsidRPr="005B3EC0">
        <w:rPr>
          <w:rFonts w:ascii="Arial" w:hAnsi="Arial" w:cs="Arial"/>
        </w:rPr>
        <w:t>PC.I.C</w:t>
      </w:r>
      <w:proofErr w:type="spellEnd"/>
      <w:r w:rsidRPr="005B3EC0">
        <w:rPr>
          <w:rFonts w:ascii="Arial" w:hAnsi="Arial" w:cs="Arial"/>
        </w:rPr>
        <w:t xml:space="preserve">. J/98 C (10a.) </w:t>
      </w:r>
    </w:p>
    <w:p w:rsidR="005B3EC0" w:rsidRPr="005B3EC0" w:rsidRDefault="005B3EC0" w:rsidP="005B3EC0">
      <w:pPr>
        <w:spacing w:after="0" w:line="240" w:lineRule="auto"/>
        <w:jc w:val="both"/>
        <w:rPr>
          <w:rFonts w:ascii="Arial" w:hAnsi="Arial" w:cs="Arial"/>
        </w:rPr>
      </w:pPr>
    </w:p>
    <w:p w:rsidR="005B3EC0" w:rsidRPr="005B3EC0" w:rsidRDefault="005B3EC0" w:rsidP="007200DC">
      <w:pPr>
        <w:pStyle w:val="Ttulo2"/>
        <w:jc w:val="both"/>
      </w:pPr>
      <w:bookmarkStart w:id="4" w:name="_Toc30766438"/>
      <w:r w:rsidRPr="007200DC">
        <w:rPr>
          <w:rFonts w:ascii="Arial" w:hAnsi="Arial" w:cs="Arial"/>
          <w:color w:val="B35E06" w:themeColor="accent1" w:themeShade="BF"/>
          <w:sz w:val="26"/>
          <w:szCs w:val="26"/>
        </w:rPr>
        <w:lastRenderedPageBreak/>
        <w:t>CESIÓN DE CRÉDITOS CON GARANTÍA HIPOTECARIA. LA NOTIFICACIÓN AL DEUDOR COMO REQUISITO PREVIO PARA LA PROCEDENCIA DE LA ACCIÓN HIPOTECARIA, NO PUEDE REALIZARLA UN CORREDOR PÚBLICO, AL CARECER DE FACULTADES PARA EFECTUARLA</w:t>
      </w:r>
      <w:r w:rsidRPr="005B3EC0">
        <w:t>.</w:t>
      </w:r>
      <w:bookmarkEnd w:id="4"/>
    </w:p>
    <w:p w:rsidR="005B3EC0" w:rsidRPr="005B3EC0" w:rsidRDefault="005B3EC0" w:rsidP="005B3EC0">
      <w:pPr>
        <w:spacing w:after="0" w:line="240" w:lineRule="auto"/>
        <w:jc w:val="both"/>
        <w:rPr>
          <w:rFonts w:ascii="Arial" w:hAnsi="Arial" w:cs="Arial"/>
        </w:rPr>
      </w:pPr>
    </w:p>
    <w:p w:rsidR="005B3EC0" w:rsidRPr="005B3EC0" w:rsidRDefault="005B3EC0" w:rsidP="005B3EC0">
      <w:pPr>
        <w:spacing w:after="0" w:line="240" w:lineRule="auto"/>
        <w:jc w:val="both"/>
        <w:rPr>
          <w:rFonts w:ascii="Arial" w:hAnsi="Arial" w:cs="Arial"/>
        </w:rPr>
      </w:pPr>
      <w:r w:rsidRPr="005B3EC0">
        <w:rPr>
          <w:rFonts w:ascii="Arial" w:hAnsi="Arial" w:cs="Arial"/>
        </w:rPr>
        <w:t xml:space="preserve">En términos de los artículos 6o., fracción V, de la Ley Federal de Correduría Pública y 53 de su Reglamento, los corredores públicos están facultados para autenticar y dar forma en términos de ley a los instrumentos en que se consignen actos y hechos jurídicos de carácter mercantil; por otra parte, tratándose de créditos mercantiles garantizados con hipoteca, el acreedor podrá intentar el juicio hipotecario, sin que constituya obstáculo para ello el hecho de que conforme a lo previsto en las fracciones XIV y XXI del artículo 75 del Código de Comercio, el documento </w:t>
      </w:r>
      <w:proofErr w:type="spellStart"/>
      <w:r w:rsidRPr="005B3EC0">
        <w:rPr>
          <w:rFonts w:ascii="Arial" w:hAnsi="Arial" w:cs="Arial"/>
        </w:rPr>
        <w:t>fundatorio</w:t>
      </w:r>
      <w:proofErr w:type="spellEnd"/>
      <w:r w:rsidRPr="005B3EC0">
        <w:rPr>
          <w:rFonts w:ascii="Arial" w:hAnsi="Arial" w:cs="Arial"/>
        </w:rPr>
        <w:t xml:space="preserve"> de la acción sea un acto mercantil, toda vez que acorde con el artículo 1054 del código citado, los juicios mercantiles se deben regir por las disposiciones del libro quinto y en su defecto se aplicará la ley de procedimientos local, y dado que dicho libro, denominado "De los juicios mercantiles", no prevé un procedimiento especial para hacer efectiva una garantía constituida por hipoteca, si las partes no se sometieron a un compromiso arbitral ni tampoco al convencional que permiten y regulan los artículos 1051 y 1053 del Código de Comercio, se infiere que deben regirse por el Código Civil y por el Código de Procedimientos Civiles local, que sí establecen reglas para que se dé la ejecución de la garantía real. Por tanto, si el artículo 2926 del Código Civil para el Distrito Federal, aplicable para la Ciudad de México, prevé de manera directa la cesión de créditos con garantía hipotecaria celebrados por instituciones de crédito, y establece como requisito para la procedencia de la acción hipotecaria ejercida por éstas, la previa notificación de la cesión al deudor por escrito, y el diverso artículo 2036 de este ordenamiento dispone que la notificación de la cesión del crédito debe realizarse por escrito, de manera judicial o extrajudicial, ante dos testigos o ante notario público, se concluye que es el notario público y no el corredor público, quien se encuentra legalmente facultado para llevar a cabo la notificación de la cesión de créditos al deudor, dado que no es la naturaleza jurídica del contrato cuyo cumplimiento fue garantizado con la hipoteca lo que determina la forma en que debe ejercerse la acción hipotecaria y tramitarse el juicio correspondiente, sino el hecho de que la hipoteca es una figura jurídica contemplada y regida por la legislación civil.</w:t>
      </w:r>
    </w:p>
    <w:p w:rsidR="005B3EC0" w:rsidRPr="005B3EC0" w:rsidRDefault="005B3EC0" w:rsidP="005B3EC0">
      <w:pPr>
        <w:spacing w:after="0" w:line="240" w:lineRule="auto"/>
        <w:jc w:val="both"/>
        <w:rPr>
          <w:rFonts w:ascii="Arial" w:hAnsi="Arial" w:cs="Arial"/>
        </w:rPr>
      </w:pPr>
    </w:p>
    <w:p w:rsidR="005B3EC0" w:rsidRPr="005B3EC0" w:rsidRDefault="005B3EC0" w:rsidP="005B3EC0">
      <w:pPr>
        <w:spacing w:after="0" w:line="240" w:lineRule="auto"/>
        <w:jc w:val="both"/>
        <w:rPr>
          <w:rFonts w:ascii="Arial" w:hAnsi="Arial" w:cs="Arial"/>
        </w:rPr>
      </w:pPr>
      <w:r w:rsidRPr="005B3EC0">
        <w:rPr>
          <w:rFonts w:ascii="Arial" w:hAnsi="Arial" w:cs="Arial"/>
        </w:rPr>
        <w:t>PLENO EN MATERIA CIVIL DEL PRIMER CIRCUITO.</w:t>
      </w:r>
    </w:p>
    <w:p w:rsidR="005B3EC0" w:rsidRPr="005B3EC0" w:rsidRDefault="005B3EC0" w:rsidP="005B3EC0">
      <w:pPr>
        <w:spacing w:after="0" w:line="240" w:lineRule="auto"/>
        <w:jc w:val="both"/>
        <w:rPr>
          <w:rFonts w:ascii="Arial" w:hAnsi="Arial" w:cs="Arial"/>
        </w:rPr>
      </w:pPr>
    </w:p>
    <w:p w:rsidR="005B3EC0" w:rsidRPr="005B3EC0" w:rsidRDefault="005B3EC0" w:rsidP="005B3EC0">
      <w:pPr>
        <w:spacing w:after="0" w:line="240" w:lineRule="auto"/>
        <w:jc w:val="both"/>
        <w:rPr>
          <w:rFonts w:ascii="Arial" w:hAnsi="Arial" w:cs="Arial"/>
        </w:rPr>
      </w:pPr>
      <w:r w:rsidRPr="005B3EC0">
        <w:rPr>
          <w:rFonts w:ascii="Arial" w:hAnsi="Arial" w:cs="Arial"/>
        </w:rPr>
        <w:t xml:space="preserve">Contradicción de tesis 18/2019. Entre las sustentadas por los Tribunales Colegiados Segundo, Tercero y Quinto, todos en Materia Civil del Primer Circuito. 5 de noviembre de 2019. Mayoría de diez votos de los Magistrados María del Carmen Aurora Arroyo Moreno, Paula María García Villegas Sánchez Cordero, Eliseo Puga Cervantes, Fortunata Florentina Silva Vásquez, Roberto Ramírez Ruiz, María del Refugio González Tamayo, Martha Gabriela Sánchez Alonso, Fernando Rangel Ramírez, Manuel Ernesto Saloma Vera y Alejandro Sánchez López. Disidentes: Jaime Aurelio </w:t>
      </w:r>
      <w:proofErr w:type="spellStart"/>
      <w:r w:rsidRPr="005B3EC0">
        <w:rPr>
          <w:rFonts w:ascii="Arial" w:hAnsi="Arial" w:cs="Arial"/>
        </w:rPr>
        <w:t>Serret</w:t>
      </w:r>
      <w:proofErr w:type="spellEnd"/>
      <w:r w:rsidRPr="005B3EC0">
        <w:rPr>
          <w:rFonts w:ascii="Arial" w:hAnsi="Arial" w:cs="Arial"/>
        </w:rPr>
        <w:t xml:space="preserve"> Álvarez, </w:t>
      </w:r>
      <w:proofErr w:type="spellStart"/>
      <w:r w:rsidRPr="005B3EC0">
        <w:rPr>
          <w:rFonts w:ascii="Arial" w:hAnsi="Arial" w:cs="Arial"/>
        </w:rPr>
        <w:t>Ethel</w:t>
      </w:r>
      <w:proofErr w:type="spellEnd"/>
      <w:r w:rsidRPr="005B3EC0">
        <w:rPr>
          <w:rFonts w:ascii="Arial" w:hAnsi="Arial" w:cs="Arial"/>
        </w:rPr>
        <w:t xml:space="preserve"> </w:t>
      </w:r>
      <w:proofErr w:type="spellStart"/>
      <w:r w:rsidRPr="005B3EC0">
        <w:rPr>
          <w:rFonts w:ascii="Arial" w:hAnsi="Arial" w:cs="Arial"/>
        </w:rPr>
        <w:t>Lizette</w:t>
      </w:r>
      <w:proofErr w:type="spellEnd"/>
      <w:r w:rsidRPr="005B3EC0">
        <w:rPr>
          <w:rFonts w:ascii="Arial" w:hAnsi="Arial" w:cs="Arial"/>
        </w:rPr>
        <w:t xml:space="preserve"> del Carmen Rodríguez </w:t>
      </w:r>
      <w:proofErr w:type="spellStart"/>
      <w:r w:rsidRPr="005B3EC0">
        <w:rPr>
          <w:rFonts w:ascii="Arial" w:hAnsi="Arial" w:cs="Arial"/>
        </w:rPr>
        <w:t>Arcovedo</w:t>
      </w:r>
      <w:proofErr w:type="spellEnd"/>
      <w:r w:rsidRPr="005B3EC0">
        <w:rPr>
          <w:rFonts w:ascii="Arial" w:hAnsi="Arial" w:cs="Arial"/>
        </w:rPr>
        <w:t xml:space="preserve">, Marco Polo Rosas </w:t>
      </w:r>
      <w:proofErr w:type="spellStart"/>
      <w:r w:rsidRPr="005B3EC0">
        <w:rPr>
          <w:rFonts w:ascii="Arial" w:hAnsi="Arial" w:cs="Arial"/>
        </w:rPr>
        <w:t>Baqueiro</w:t>
      </w:r>
      <w:proofErr w:type="spellEnd"/>
      <w:r w:rsidRPr="005B3EC0">
        <w:rPr>
          <w:rFonts w:ascii="Arial" w:hAnsi="Arial" w:cs="Arial"/>
        </w:rPr>
        <w:t>, Gonzalo Arredondo Jiménez y José Rigoberto Dueñas Calderón. Ponente: Martha Gabriela Sánchez Alonso. Secretaria: Alicia Avendaño Santos.</w:t>
      </w:r>
    </w:p>
    <w:p w:rsidR="005B3EC0" w:rsidRPr="005B3EC0" w:rsidRDefault="005B3EC0" w:rsidP="005B3EC0">
      <w:pPr>
        <w:spacing w:after="0" w:line="240" w:lineRule="auto"/>
        <w:jc w:val="both"/>
        <w:rPr>
          <w:rFonts w:ascii="Arial" w:hAnsi="Arial" w:cs="Arial"/>
        </w:rPr>
      </w:pPr>
    </w:p>
    <w:p w:rsidR="005B3EC0" w:rsidRPr="005B3EC0" w:rsidRDefault="005B3EC0" w:rsidP="005B3EC0">
      <w:pPr>
        <w:spacing w:after="0" w:line="240" w:lineRule="auto"/>
        <w:jc w:val="both"/>
        <w:rPr>
          <w:rFonts w:ascii="Arial" w:hAnsi="Arial" w:cs="Arial"/>
        </w:rPr>
      </w:pPr>
      <w:r w:rsidRPr="005B3EC0">
        <w:rPr>
          <w:rFonts w:ascii="Arial" w:hAnsi="Arial" w:cs="Arial"/>
        </w:rPr>
        <w:t>Criterios contendientes:</w:t>
      </w:r>
    </w:p>
    <w:p w:rsidR="005B3EC0" w:rsidRPr="005B3EC0" w:rsidRDefault="005B3EC0" w:rsidP="005B3EC0">
      <w:pPr>
        <w:spacing w:after="0" w:line="240" w:lineRule="auto"/>
        <w:jc w:val="both"/>
        <w:rPr>
          <w:rFonts w:ascii="Arial" w:hAnsi="Arial" w:cs="Arial"/>
        </w:rPr>
      </w:pPr>
    </w:p>
    <w:p w:rsidR="005B3EC0" w:rsidRPr="005B3EC0" w:rsidRDefault="005B3EC0" w:rsidP="005B3EC0">
      <w:pPr>
        <w:spacing w:after="0" w:line="240" w:lineRule="auto"/>
        <w:jc w:val="both"/>
        <w:rPr>
          <w:rFonts w:ascii="Arial" w:hAnsi="Arial" w:cs="Arial"/>
        </w:rPr>
      </w:pPr>
      <w:r w:rsidRPr="005B3EC0">
        <w:rPr>
          <w:rFonts w:ascii="Arial" w:hAnsi="Arial" w:cs="Arial"/>
        </w:rPr>
        <w:t>El sustentado por el Segundo Tribunal Colegiado en Materia Civil del Primer Circuito, al resolver el amparo directo 760/2018, el sustentado por el Tercer Tribunal Colegiado en Materia Civil del Primer Circuito, al resolver el amparo directo 542/2017, y el diverso sustentado por el Quinto Tribunal Colegiado en Materia Civil del Primer Circuito, al resolver el amparo directo 913/2018.</w:t>
      </w:r>
    </w:p>
    <w:p w:rsidR="007200DC" w:rsidRPr="00811016" w:rsidRDefault="007200DC" w:rsidP="007200DC">
      <w:pPr>
        <w:pStyle w:val="Ttulo1"/>
        <w:numPr>
          <w:ilvl w:val="0"/>
          <w:numId w:val="11"/>
        </w:numPr>
        <w:spacing w:line="360" w:lineRule="auto"/>
        <w:jc w:val="center"/>
        <w:rPr>
          <w:rFonts w:ascii="Arial" w:hAnsi="Arial" w:cs="Arial"/>
          <w:color w:val="B35E06" w:themeColor="accent1" w:themeShade="BF"/>
          <w:sz w:val="36"/>
          <w:szCs w:val="36"/>
        </w:rPr>
      </w:pPr>
      <w:bookmarkStart w:id="5" w:name="_Toc5371743"/>
      <w:bookmarkStart w:id="6" w:name="_Toc5263202"/>
      <w:bookmarkStart w:id="7" w:name="_Toc5180179"/>
      <w:bookmarkStart w:id="8" w:name="_Toc1380861"/>
      <w:bookmarkStart w:id="9" w:name="_Toc779016"/>
      <w:bookmarkStart w:id="10" w:name="_Toc536439466"/>
      <w:bookmarkStart w:id="11" w:name="_Toc535924787"/>
      <w:bookmarkStart w:id="12" w:name="_Toc338652"/>
      <w:bookmarkStart w:id="13" w:name="_Toc1379638"/>
      <w:bookmarkStart w:id="14" w:name="_Toc2071030"/>
      <w:bookmarkStart w:id="15" w:name="_Toc11316582"/>
      <w:bookmarkStart w:id="16" w:name="_Toc11316773"/>
      <w:bookmarkStart w:id="17" w:name="_Toc11664964"/>
      <w:bookmarkStart w:id="18" w:name="_Toc11756642"/>
      <w:bookmarkStart w:id="19" w:name="_Toc16862694"/>
      <w:bookmarkStart w:id="20" w:name="_Toc17202734"/>
      <w:bookmarkStart w:id="21" w:name="_Toc30765501"/>
      <w:bookmarkStart w:id="22" w:name="_Toc30765683"/>
      <w:bookmarkStart w:id="23" w:name="_Toc30766439"/>
      <w:r w:rsidRPr="00811016">
        <w:rPr>
          <w:rFonts w:ascii="Arial" w:hAnsi="Arial" w:cs="Arial"/>
          <w:color w:val="B35E06" w:themeColor="accent1" w:themeShade="BF"/>
          <w:sz w:val="36"/>
          <w:szCs w:val="36"/>
        </w:rPr>
        <w:t>FUENTES CONSULTADAS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200DC" w:rsidRPr="00591067" w:rsidRDefault="007200DC" w:rsidP="007200DC">
      <w:pPr>
        <w:numPr>
          <w:ilvl w:val="0"/>
          <w:numId w:val="6"/>
        </w:numPr>
        <w:spacing w:after="0" w:line="360" w:lineRule="auto"/>
        <w:jc w:val="center"/>
        <w:rPr>
          <w:rFonts w:ascii="Arial" w:hAnsi="Arial" w:cs="Arial"/>
          <w:b/>
          <w:bCs/>
          <w:vanish/>
          <w:color w:val="B35E06" w:themeColor="accent1" w:themeShade="BF"/>
          <w:szCs w:val="24"/>
          <w:lang w:val="es-MX"/>
        </w:rPr>
      </w:pPr>
      <w:bookmarkStart w:id="24" w:name="_Toc536437384"/>
      <w:bookmarkStart w:id="25" w:name="_Toc536437577"/>
      <w:bookmarkStart w:id="26" w:name="_Toc536439344"/>
      <w:bookmarkStart w:id="27" w:name="_Toc536439427"/>
      <w:bookmarkStart w:id="28" w:name="_Toc536439467"/>
      <w:bookmarkStart w:id="29" w:name="_Toc338653"/>
      <w:bookmarkStart w:id="30" w:name="_Toc778876"/>
      <w:bookmarkStart w:id="31" w:name="_Toc779017"/>
      <w:bookmarkStart w:id="32" w:name="_Toc1379639"/>
      <w:bookmarkStart w:id="33" w:name="_Toc1380862"/>
      <w:bookmarkStart w:id="34" w:name="_Toc2071031"/>
      <w:bookmarkStart w:id="35" w:name="_Toc5180102"/>
      <w:bookmarkStart w:id="36" w:name="_Toc5180180"/>
      <w:bookmarkStart w:id="37" w:name="_Toc5262815"/>
      <w:bookmarkStart w:id="38" w:name="_Toc5263076"/>
      <w:bookmarkStart w:id="39" w:name="_Toc5263203"/>
      <w:bookmarkStart w:id="40" w:name="_Toc5263841"/>
      <w:bookmarkStart w:id="41" w:name="_Toc5263889"/>
      <w:bookmarkStart w:id="42" w:name="_Toc5263941"/>
      <w:bookmarkStart w:id="43" w:name="_Toc5273346"/>
      <w:bookmarkStart w:id="44" w:name="_Toc5277921"/>
      <w:bookmarkStart w:id="45" w:name="_Toc5371729"/>
      <w:bookmarkStart w:id="46" w:name="_Toc5371744"/>
      <w:bookmarkStart w:id="47" w:name="_Toc53643946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7200DC" w:rsidRPr="00591067" w:rsidRDefault="007200DC" w:rsidP="007200DC">
      <w:pPr>
        <w:numPr>
          <w:ilvl w:val="0"/>
          <w:numId w:val="6"/>
        </w:numPr>
        <w:spacing w:after="0" w:line="360" w:lineRule="auto"/>
        <w:jc w:val="center"/>
        <w:rPr>
          <w:rFonts w:ascii="Arial" w:hAnsi="Arial" w:cs="Arial"/>
          <w:b/>
          <w:bCs/>
          <w:vanish/>
          <w:color w:val="B35E06" w:themeColor="accent1" w:themeShade="BF"/>
          <w:szCs w:val="24"/>
          <w:lang w:val="es-MX"/>
        </w:rPr>
      </w:pPr>
      <w:bookmarkStart w:id="48" w:name="_Toc338654"/>
      <w:bookmarkStart w:id="49" w:name="_Toc778877"/>
      <w:bookmarkStart w:id="50" w:name="_Toc779018"/>
      <w:bookmarkStart w:id="51" w:name="_Toc1379640"/>
      <w:bookmarkStart w:id="52" w:name="_Toc1380863"/>
      <w:bookmarkStart w:id="53" w:name="_Toc2071032"/>
      <w:bookmarkStart w:id="54" w:name="_Toc5180103"/>
      <w:bookmarkStart w:id="55" w:name="_Toc5180181"/>
      <w:bookmarkStart w:id="56" w:name="_Toc5262816"/>
      <w:bookmarkStart w:id="57" w:name="_Toc5263077"/>
      <w:bookmarkStart w:id="58" w:name="_Toc5263204"/>
      <w:bookmarkStart w:id="59" w:name="_Toc5263842"/>
      <w:bookmarkStart w:id="60" w:name="_Toc5263890"/>
      <w:bookmarkStart w:id="61" w:name="_Toc5263942"/>
      <w:bookmarkStart w:id="62" w:name="_Toc5273347"/>
      <w:bookmarkStart w:id="63" w:name="_Toc5277922"/>
      <w:bookmarkStart w:id="64" w:name="_Toc5371730"/>
      <w:bookmarkStart w:id="65" w:name="_Toc537174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7200DC" w:rsidRPr="00591067" w:rsidRDefault="007200DC" w:rsidP="007200DC">
      <w:pPr>
        <w:pStyle w:val="Ttulo2"/>
        <w:spacing w:line="360" w:lineRule="auto"/>
        <w:jc w:val="center"/>
        <w:rPr>
          <w:rFonts w:ascii="Arial" w:hAnsi="Arial" w:cs="Arial"/>
          <w:vanish/>
          <w:color w:val="B35E06" w:themeColor="accent1" w:themeShade="BF"/>
        </w:rPr>
      </w:pPr>
      <w:bookmarkStart w:id="66" w:name="_Toc5371746"/>
      <w:bookmarkStart w:id="67" w:name="_Toc5263205"/>
      <w:bookmarkStart w:id="68" w:name="_Toc5180182"/>
      <w:bookmarkStart w:id="69" w:name="_Toc1380864"/>
      <w:bookmarkStart w:id="70" w:name="_Toc779019"/>
      <w:bookmarkStart w:id="71" w:name="_Toc338655"/>
      <w:bookmarkStart w:id="72" w:name="_Toc1379641"/>
      <w:bookmarkStart w:id="73" w:name="_Toc2071033"/>
      <w:bookmarkStart w:id="74" w:name="_Toc11316583"/>
      <w:bookmarkStart w:id="75" w:name="_Toc11316774"/>
      <w:bookmarkStart w:id="76" w:name="_Toc11664965"/>
      <w:bookmarkStart w:id="77" w:name="_Toc11756643"/>
      <w:bookmarkStart w:id="78" w:name="_Toc16862695"/>
      <w:bookmarkStart w:id="79" w:name="_Toc17202735"/>
      <w:bookmarkStart w:id="80" w:name="_Toc30765502"/>
      <w:bookmarkStart w:id="81" w:name="_Toc30765684"/>
      <w:bookmarkStart w:id="82" w:name="_Toc30766440"/>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83" w:name="_Toc524446387"/>
      <w:bookmarkStart w:id="84" w:name="_Toc524519068"/>
      <w:bookmarkStart w:id="85" w:name="_Toc524519163"/>
      <w:bookmarkStart w:id="86" w:name="_Toc524446390"/>
      <w:bookmarkStart w:id="87" w:name="_Toc524519071"/>
      <w:bookmarkStart w:id="88" w:name="_Toc524519166"/>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7200DC" w:rsidRPr="00591067" w:rsidRDefault="007200DC" w:rsidP="007200DC">
      <w:pPr>
        <w:spacing w:after="0" w:line="360" w:lineRule="auto"/>
        <w:jc w:val="center"/>
        <w:rPr>
          <w:rFonts w:ascii="Arial" w:hAnsi="Arial" w:cs="Arial"/>
          <w:color w:val="B35E06" w:themeColor="accent1" w:themeShade="BF"/>
          <w:szCs w:val="24"/>
        </w:rPr>
      </w:pPr>
      <w:bookmarkStart w:id="89" w:name="_Toc524947297"/>
      <w:bookmarkStart w:id="90" w:name="_Toc525683586"/>
      <w:bookmarkStart w:id="91" w:name="_Toc525686134"/>
      <w:bookmarkStart w:id="92" w:name="_Toc525808260"/>
      <w:bookmarkStart w:id="93" w:name="_Toc525808291"/>
      <w:bookmarkStart w:id="94" w:name="_Toc525808454"/>
      <w:bookmarkStart w:id="95" w:name="_Toc524947298"/>
      <w:bookmarkStart w:id="96" w:name="_Toc525683587"/>
      <w:bookmarkStart w:id="97" w:name="_Toc525686135"/>
      <w:bookmarkStart w:id="98" w:name="_Toc525808261"/>
      <w:bookmarkStart w:id="99" w:name="_Toc525808292"/>
      <w:bookmarkStart w:id="100" w:name="_Toc525808455"/>
      <w:bookmarkStart w:id="101" w:name="_Toc524947299"/>
      <w:bookmarkStart w:id="102" w:name="_Toc525683588"/>
      <w:bookmarkStart w:id="103" w:name="_Toc525686136"/>
      <w:bookmarkStart w:id="104" w:name="_Toc525808262"/>
      <w:bookmarkStart w:id="105" w:name="_Toc525808293"/>
      <w:bookmarkStart w:id="106" w:name="_Toc525808456"/>
      <w:bookmarkStart w:id="107" w:name="_Toc524947300"/>
      <w:bookmarkStart w:id="108" w:name="_Toc525683589"/>
      <w:bookmarkStart w:id="109" w:name="_Toc525808294"/>
      <w:bookmarkStart w:id="110" w:name="_Toc525808457"/>
      <w:bookmarkStart w:id="111" w:name="_Toc53050378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200DC" w:rsidRPr="00094A5D" w:rsidRDefault="007200DC" w:rsidP="007200DC">
      <w:pPr>
        <w:pStyle w:val="Ttulo3"/>
        <w:jc w:val="center"/>
        <w:rPr>
          <w:rFonts w:ascii="Arial" w:hAnsi="Arial" w:cs="Arial"/>
          <w:b w:val="0"/>
          <w:color w:val="B35E06" w:themeColor="accent1" w:themeShade="BF"/>
        </w:rPr>
      </w:pPr>
      <w:bookmarkStart w:id="112" w:name="_Toc5371747"/>
      <w:bookmarkStart w:id="113" w:name="_Toc5263206"/>
      <w:bookmarkStart w:id="114" w:name="_Toc5180183"/>
      <w:bookmarkStart w:id="115" w:name="_Toc1380865"/>
      <w:bookmarkStart w:id="116" w:name="_Toc779020"/>
      <w:bookmarkStart w:id="117" w:name="_Toc536439469"/>
      <w:bookmarkStart w:id="118" w:name="_Toc338656"/>
      <w:bookmarkStart w:id="119" w:name="_Toc1379642"/>
      <w:bookmarkStart w:id="120" w:name="_Toc2071034"/>
      <w:bookmarkStart w:id="121" w:name="_Toc11316584"/>
      <w:bookmarkStart w:id="122" w:name="_Toc11316775"/>
      <w:bookmarkStart w:id="123" w:name="_Toc11664966"/>
      <w:bookmarkStart w:id="124" w:name="_Toc11756644"/>
      <w:bookmarkStart w:id="125" w:name="_Toc16862696"/>
      <w:bookmarkStart w:id="126" w:name="_Toc17202736"/>
      <w:bookmarkStart w:id="127" w:name="_Toc30765503"/>
      <w:bookmarkStart w:id="128" w:name="_Toc30765685"/>
      <w:bookmarkStart w:id="129" w:name="_Toc30766441"/>
      <w:r w:rsidRPr="00094A5D">
        <w:rPr>
          <w:rFonts w:ascii="Arial" w:hAnsi="Arial" w:cs="Arial"/>
          <w:b w:val="0"/>
          <w:color w:val="B35E06" w:themeColor="accent1" w:themeShade="BF"/>
        </w:rPr>
        <w:t>SEMANARIO JUDICIAL DE LA FEDERACIÓN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7200DC" w:rsidRPr="00094A5D" w:rsidRDefault="007200DC" w:rsidP="007200DC"/>
    <w:p w:rsidR="007200DC" w:rsidRPr="00A91C82" w:rsidRDefault="007200DC" w:rsidP="007200DC">
      <w:pPr>
        <w:spacing w:after="0" w:line="240" w:lineRule="auto"/>
        <w:jc w:val="center"/>
        <w:rPr>
          <w:rFonts w:ascii="Arial" w:hAnsi="Arial" w:cs="Arial"/>
          <w:szCs w:val="24"/>
        </w:rPr>
      </w:pPr>
      <w:bookmarkStart w:id="130" w:name="_Toc525808458"/>
      <w:bookmarkStart w:id="131" w:name="_Toc525808295"/>
      <w:bookmarkStart w:id="132" w:name="_Toc525683590"/>
      <w:bookmarkStart w:id="133" w:name="_Toc524947301"/>
      <w:bookmarkStart w:id="134" w:name="_Toc530503785"/>
      <w:bookmarkEnd w:id="107"/>
      <w:bookmarkEnd w:id="108"/>
      <w:bookmarkEnd w:id="109"/>
      <w:bookmarkEnd w:id="110"/>
      <w:bookmarkEnd w:id="111"/>
      <w:r w:rsidRPr="00A91C82">
        <w:rPr>
          <w:rFonts w:ascii="Arial" w:hAnsi="Arial" w:cs="Arial"/>
          <w:bCs/>
          <w:szCs w:val="24"/>
        </w:rPr>
        <w:t>(https://sjf.scjn.gob.mx/SJFSem/Paginas/SemanarioV5.aspx</w:t>
      </w:r>
      <w:bookmarkEnd w:id="130"/>
      <w:bookmarkEnd w:id="131"/>
      <w:bookmarkEnd w:id="132"/>
      <w:bookmarkEnd w:id="133"/>
      <w:r w:rsidRPr="00A91C82">
        <w:rPr>
          <w:rFonts w:ascii="Arial" w:hAnsi="Arial" w:cs="Arial"/>
          <w:bCs/>
          <w:szCs w:val="24"/>
        </w:rPr>
        <w:t>)</w:t>
      </w:r>
      <w:bookmarkEnd w:id="134"/>
    </w:p>
    <w:p w:rsidR="007200DC" w:rsidRPr="005B2A34" w:rsidRDefault="007200DC" w:rsidP="007200DC">
      <w:pPr>
        <w:spacing w:after="0" w:line="240" w:lineRule="auto"/>
        <w:jc w:val="both"/>
        <w:rPr>
          <w:rFonts w:ascii="Arial" w:hAnsi="Arial" w:cs="Arial"/>
          <w:szCs w:val="24"/>
        </w:rPr>
      </w:pPr>
    </w:p>
    <w:p w:rsidR="005B3EC0" w:rsidRPr="00625D81" w:rsidRDefault="005B3EC0" w:rsidP="007200DC">
      <w:pPr>
        <w:pStyle w:val="Ttulo1"/>
        <w:spacing w:line="360" w:lineRule="auto"/>
        <w:ind w:left="432"/>
        <w:rPr>
          <w:rFonts w:ascii="Arial" w:hAnsi="Arial" w:cs="Arial"/>
        </w:rPr>
      </w:pPr>
    </w:p>
    <w:sectPr w:rsidR="005B3EC0" w:rsidRPr="00625D81"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A1" w:rsidRDefault="000E50A1">
      <w:pPr>
        <w:spacing w:after="0" w:line="240" w:lineRule="auto"/>
      </w:pPr>
      <w:r>
        <w:separator/>
      </w:r>
    </w:p>
  </w:endnote>
  <w:endnote w:type="continuationSeparator" w:id="0">
    <w:p w:rsidR="000E50A1" w:rsidRDefault="000E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1DC8877A" wp14:editId="31020BE4">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A1" w:rsidRDefault="000E50A1">
      <w:pPr>
        <w:spacing w:after="0" w:line="240" w:lineRule="auto"/>
      </w:pPr>
      <w:r>
        <w:separator/>
      </w:r>
    </w:p>
  </w:footnote>
  <w:footnote w:type="continuationSeparator" w:id="0">
    <w:p w:rsidR="000E50A1" w:rsidRDefault="000E50A1">
      <w:pPr>
        <w:spacing w:after="0" w:line="240" w:lineRule="auto"/>
      </w:pPr>
      <w:r>
        <w:continuationSeparator/>
      </w:r>
    </w:p>
  </w:footnote>
  <w:footnote w:id="1">
    <w:p w:rsidR="007200DC" w:rsidRPr="007200DC" w:rsidRDefault="007200DC" w:rsidP="007200DC">
      <w:pPr>
        <w:spacing w:after="0" w:line="240" w:lineRule="auto"/>
        <w:jc w:val="both"/>
        <w:rPr>
          <w:rFonts w:ascii="Arial" w:hAnsi="Arial" w:cs="Arial"/>
          <w:sz w:val="18"/>
          <w:szCs w:val="18"/>
        </w:rPr>
      </w:pPr>
      <w:r w:rsidRPr="007200DC">
        <w:rPr>
          <w:rStyle w:val="Refdenotaalpie"/>
          <w:rFonts w:ascii="Arial" w:hAnsi="Arial" w:cs="Arial"/>
          <w:sz w:val="18"/>
          <w:szCs w:val="18"/>
        </w:rPr>
        <w:footnoteRef/>
      </w:r>
      <w:r w:rsidRPr="007200DC">
        <w:rPr>
          <w:rFonts w:ascii="Arial" w:hAnsi="Arial" w:cs="Arial"/>
          <w:sz w:val="18"/>
          <w:szCs w:val="18"/>
        </w:rPr>
        <w:t xml:space="preserve"> </w:t>
      </w:r>
      <w:r>
        <w:rPr>
          <w:rFonts w:ascii="Arial" w:hAnsi="Arial" w:cs="Arial"/>
          <w:sz w:val="18"/>
          <w:szCs w:val="18"/>
        </w:rPr>
        <w:t>E</w:t>
      </w:r>
      <w:r w:rsidRPr="007200DC">
        <w:rPr>
          <w:rFonts w:ascii="Arial" w:hAnsi="Arial" w:cs="Arial"/>
          <w:sz w:val="18"/>
          <w:szCs w:val="18"/>
        </w:rPr>
        <w:t>sta jurisprudencia aparece de igual manera en la compilación de jurisprudencias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20F096A" wp14:editId="55E8F9C7">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65C33210" wp14:editId="0C6489CD">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080725DD" wp14:editId="15443F18">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76352AD8" wp14:editId="70B9AA56">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A87E7454"/>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0A1"/>
    <w:rsid w:val="000E584C"/>
    <w:rsid w:val="000E5895"/>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949BD"/>
    <w:rsid w:val="003B2744"/>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95F4D"/>
    <w:rsid w:val="005A7003"/>
    <w:rsid w:val="005B0A52"/>
    <w:rsid w:val="005B0DC7"/>
    <w:rsid w:val="005B3EC0"/>
    <w:rsid w:val="005C2AAD"/>
    <w:rsid w:val="005D7F4F"/>
    <w:rsid w:val="005F1B52"/>
    <w:rsid w:val="00623A87"/>
    <w:rsid w:val="00623FA6"/>
    <w:rsid w:val="00625009"/>
    <w:rsid w:val="00625D81"/>
    <w:rsid w:val="00650E02"/>
    <w:rsid w:val="00655271"/>
    <w:rsid w:val="006651B3"/>
    <w:rsid w:val="00691094"/>
    <w:rsid w:val="006B1EC9"/>
    <w:rsid w:val="006B7784"/>
    <w:rsid w:val="006E2612"/>
    <w:rsid w:val="006E2C05"/>
    <w:rsid w:val="006F16F0"/>
    <w:rsid w:val="006F7155"/>
    <w:rsid w:val="00714A65"/>
    <w:rsid w:val="0071541E"/>
    <w:rsid w:val="00715DEA"/>
    <w:rsid w:val="007200DC"/>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A6B4F"/>
    <w:rsid w:val="00CB208F"/>
    <w:rsid w:val="00CC0644"/>
    <w:rsid w:val="00CD28BF"/>
    <w:rsid w:val="00D30ED6"/>
    <w:rsid w:val="00D522B9"/>
    <w:rsid w:val="00D72CB4"/>
    <w:rsid w:val="00DA37BB"/>
    <w:rsid w:val="00DA4A43"/>
    <w:rsid w:val="00DA5BEB"/>
    <w:rsid w:val="00DB03AC"/>
    <w:rsid w:val="00DC605C"/>
    <w:rsid w:val="00DE395C"/>
    <w:rsid w:val="00DF064B"/>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4BCB5-B910-475E-B1EA-45F52A22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7</Pages>
  <Words>1961</Words>
  <Characters>10790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2020-01-24T17:12:00Z</dcterms:created>
  <dcterms:modified xsi:type="dcterms:W3CDTF">2020-01-24T19:55:00Z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